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66" w:rsidRPr="00754B66" w:rsidRDefault="00754B66" w:rsidP="00754B66">
      <w:pPr>
        <w:shd w:val="clear" w:color="auto" w:fill="FFFFFF"/>
        <w:spacing w:line="450" w:lineRule="atLeast"/>
        <w:jc w:val="center"/>
        <w:rPr>
          <w:rFonts w:ascii="Arial" w:hAnsi="Arial" w:cs="Arial"/>
          <w:b/>
          <w:bCs/>
          <w:sz w:val="30"/>
          <w:szCs w:val="30"/>
        </w:rPr>
      </w:pPr>
      <w:bookmarkStart w:id="0" w:name="_GoBack"/>
      <w:r w:rsidRPr="00754B66">
        <w:rPr>
          <w:rStyle w:val="blk"/>
          <w:rFonts w:ascii="Arial" w:hAnsi="Arial" w:cs="Arial"/>
          <w:b/>
          <w:bCs/>
          <w:sz w:val="30"/>
          <w:szCs w:val="30"/>
        </w:rPr>
        <w:t>МИНИСТЕРСТВО ФИНАНСОВ РОССИЙСКОЙ ФЕДЕРАЦИИ</w:t>
      </w:r>
    </w:p>
    <w:p w:rsidR="00754B66" w:rsidRPr="00754B66" w:rsidRDefault="00754B66" w:rsidP="00754B66">
      <w:pPr>
        <w:shd w:val="clear" w:color="auto" w:fill="FFFFFF"/>
        <w:spacing w:line="450" w:lineRule="atLeast"/>
        <w:jc w:val="center"/>
        <w:rPr>
          <w:rFonts w:ascii="Arial" w:hAnsi="Arial" w:cs="Arial"/>
          <w:b/>
          <w:bCs/>
          <w:sz w:val="30"/>
          <w:szCs w:val="30"/>
        </w:rPr>
      </w:pPr>
      <w:r w:rsidRPr="00754B66">
        <w:rPr>
          <w:rStyle w:val="nobr"/>
          <w:rFonts w:ascii="Arial" w:hAnsi="Arial" w:cs="Arial"/>
          <w:b/>
          <w:bCs/>
          <w:sz w:val="30"/>
          <w:szCs w:val="30"/>
        </w:rPr>
        <w:t> </w:t>
      </w:r>
    </w:p>
    <w:p w:rsidR="00754B66" w:rsidRPr="00754B66" w:rsidRDefault="00754B66" w:rsidP="00754B66">
      <w:pPr>
        <w:shd w:val="clear" w:color="auto" w:fill="FFFFFF"/>
        <w:spacing w:line="450" w:lineRule="atLeast"/>
        <w:jc w:val="center"/>
        <w:rPr>
          <w:rFonts w:ascii="Arial" w:hAnsi="Arial" w:cs="Arial"/>
          <w:b/>
          <w:bCs/>
          <w:sz w:val="30"/>
          <w:szCs w:val="30"/>
        </w:rPr>
      </w:pPr>
      <w:r w:rsidRPr="00754B66">
        <w:rPr>
          <w:rStyle w:val="blk"/>
          <w:rFonts w:ascii="Arial" w:hAnsi="Arial" w:cs="Arial"/>
          <w:b/>
          <w:bCs/>
          <w:sz w:val="30"/>
          <w:szCs w:val="30"/>
        </w:rPr>
        <w:t>ПИСЬМО</w:t>
      </w:r>
    </w:p>
    <w:p w:rsidR="00754B66" w:rsidRPr="00754B66" w:rsidRDefault="00754B66" w:rsidP="00754B66">
      <w:pPr>
        <w:shd w:val="clear" w:color="auto" w:fill="FFFFFF"/>
        <w:spacing w:line="450" w:lineRule="atLeast"/>
        <w:jc w:val="center"/>
        <w:rPr>
          <w:rFonts w:ascii="Arial" w:hAnsi="Arial" w:cs="Arial"/>
          <w:b/>
          <w:bCs/>
          <w:sz w:val="30"/>
          <w:szCs w:val="30"/>
        </w:rPr>
      </w:pPr>
      <w:r w:rsidRPr="00754B66">
        <w:rPr>
          <w:rStyle w:val="blk"/>
          <w:rFonts w:ascii="Arial" w:hAnsi="Arial" w:cs="Arial"/>
          <w:b/>
          <w:bCs/>
          <w:sz w:val="30"/>
          <w:szCs w:val="30"/>
        </w:rPr>
        <w:t>от 22 мая 2020 г. № 24-03-08/42869</w:t>
      </w:r>
    </w:p>
    <w:p w:rsidR="00754B66" w:rsidRPr="00754B66" w:rsidRDefault="00754B66" w:rsidP="00754B66">
      <w:pPr>
        <w:shd w:val="clear" w:color="auto" w:fill="FFFFFF"/>
        <w:spacing w:line="288" w:lineRule="atLeast"/>
        <w:rPr>
          <w:rFonts w:ascii="Times New Roman" w:hAnsi="Times New Roman" w:cs="Times New Roman"/>
          <w:sz w:val="30"/>
          <w:szCs w:val="30"/>
        </w:rPr>
      </w:pPr>
      <w:r w:rsidRPr="00754B66">
        <w:rPr>
          <w:rStyle w:val="nobr"/>
          <w:sz w:val="30"/>
          <w:szCs w:val="30"/>
        </w:rPr>
        <w:t> </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754B66">
        <w:rPr>
          <w:rStyle w:val="a3"/>
          <w:color w:val="auto"/>
          <w:sz w:val="30"/>
          <w:szCs w:val="30"/>
          <w:u w:val="none"/>
        </w:rPr>
        <w:t>закона</w:t>
      </w:r>
      <w:r w:rsidRPr="00754B66">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а также Федерального </w:t>
      </w:r>
      <w:r w:rsidRPr="00754B66">
        <w:rPr>
          <w:rStyle w:val="a3"/>
          <w:color w:val="auto"/>
          <w:sz w:val="30"/>
          <w:szCs w:val="30"/>
          <w:u w:val="none"/>
        </w:rPr>
        <w:t>закона</w:t>
      </w:r>
      <w:r w:rsidRPr="00754B66">
        <w:rPr>
          <w:rStyle w:val="blk"/>
          <w:sz w:val="30"/>
          <w:szCs w:val="30"/>
        </w:rPr>
        <w:t> от 18 июля 2011 г. № 223-ФЗ "О закупках товаров, работ, услуг отдельными видами юридических лиц" (далее - Закон № 223-ФЗ) в части авансирования контракта (договора), в рамках компетенции сообщает следующее.</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В соответствии с </w:t>
      </w:r>
      <w:r w:rsidRPr="00754B66">
        <w:rPr>
          <w:rStyle w:val="a3"/>
          <w:color w:val="auto"/>
          <w:sz w:val="30"/>
          <w:szCs w:val="30"/>
          <w:u w:val="none"/>
        </w:rPr>
        <w:t>пунктом 11.8</w:t>
      </w:r>
      <w:r w:rsidRPr="00754B66">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Вместе с тем полагаем необходимым отметить, что из обращения заявителя не представляется возможным определить, каким </w:t>
      </w:r>
      <w:r w:rsidRPr="00754B66">
        <w:rPr>
          <w:rStyle w:val="a3"/>
          <w:color w:val="auto"/>
          <w:sz w:val="30"/>
          <w:szCs w:val="30"/>
          <w:u w:val="none"/>
        </w:rPr>
        <w:t>законом</w:t>
      </w:r>
      <w:r w:rsidRPr="00754B66">
        <w:rPr>
          <w:rStyle w:val="blk"/>
          <w:sz w:val="30"/>
          <w:szCs w:val="30"/>
        </w:rPr>
        <w:t> руководствуется заявитель при осуществлении закупок.</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lastRenderedPageBreak/>
        <w:t>Так, если заявитель является лицом, на которое распространяет действие </w:t>
      </w:r>
      <w:r w:rsidRPr="00754B66">
        <w:rPr>
          <w:rStyle w:val="a3"/>
          <w:color w:val="auto"/>
          <w:sz w:val="30"/>
          <w:szCs w:val="30"/>
          <w:u w:val="none"/>
        </w:rPr>
        <w:t>Закон</w:t>
      </w:r>
      <w:r w:rsidRPr="00754B66">
        <w:rPr>
          <w:rStyle w:val="blk"/>
          <w:sz w:val="30"/>
          <w:szCs w:val="30"/>
        </w:rPr>
        <w:t> № 44-ФЗ, то Департамент отмечает следующее.</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В соответствии с </w:t>
      </w:r>
      <w:r w:rsidRPr="00754B66">
        <w:rPr>
          <w:rStyle w:val="a3"/>
          <w:color w:val="auto"/>
          <w:sz w:val="30"/>
          <w:szCs w:val="30"/>
          <w:u w:val="none"/>
        </w:rPr>
        <w:t>частью 1 статьи 34</w:t>
      </w:r>
      <w:r w:rsidRPr="00754B66">
        <w:rPr>
          <w:rStyle w:val="blk"/>
          <w:sz w:val="30"/>
          <w:szCs w:val="30"/>
        </w:rPr>
        <w:t>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754B66" w:rsidRPr="00754B66" w:rsidRDefault="00754B66" w:rsidP="00754B66">
      <w:pPr>
        <w:shd w:val="clear" w:color="auto" w:fill="FFFFFF"/>
        <w:spacing w:line="288" w:lineRule="atLeast"/>
        <w:ind w:firstLine="540"/>
        <w:jc w:val="both"/>
        <w:rPr>
          <w:sz w:val="30"/>
          <w:szCs w:val="30"/>
        </w:rPr>
      </w:pPr>
      <w:r w:rsidRPr="00754B66">
        <w:rPr>
          <w:rStyle w:val="a3"/>
          <w:color w:val="auto"/>
          <w:sz w:val="30"/>
          <w:szCs w:val="30"/>
          <w:u w:val="none"/>
        </w:rPr>
        <w:t>Частью 13 статьи 34</w:t>
      </w:r>
      <w:r w:rsidRPr="00754B66">
        <w:rPr>
          <w:rStyle w:val="blk"/>
          <w:sz w:val="30"/>
          <w:szCs w:val="30"/>
        </w:rPr>
        <w:t>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r w:rsidRPr="00754B66">
        <w:rPr>
          <w:rStyle w:val="a3"/>
          <w:color w:val="auto"/>
          <w:sz w:val="30"/>
          <w:szCs w:val="30"/>
          <w:u w:val="none"/>
        </w:rPr>
        <w:t>части 13 статьи 37</w:t>
      </w:r>
      <w:r w:rsidRPr="00754B66">
        <w:rPr>
          <w:rStyle w:val="blk"/>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754B66">
        <w:rPr>
          <w:rStyle w:val="a3"/>
          <w:color w:val="auto"/>
          <w:sz w:val="30"/>
          <w:szCs w:val="30"/>
          <w:u w:val="none"/>
        </w:rPr>
        <w:t>частью 4 статьи 33</w:t>
      </w:r>
      <w:r w:rsidRPr="00754B66">
        <w:rPr>
          <w:rStyle w:val="blk"/>
          <w:sz w:val="30"/>
          <w:szCs w:val="30"/>
        </w:rPr>
        <w:t>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Таким образом, заказчик самостоятельно определяет порядок оплаты контракта, в том числе заказчик вправе предусмотреть возможность выплаты аванса с учетом требований законодательства.</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При этом распоряжением Правительства Российской Федерации от 16 января 2018 г. № 21-р утвержден </w:t>
      </w:r>
      <w:r w:rsidRPr="00754B66">
        <w:rPr>
          <w:rStyle w:val="a3"/>
          <w:color w:val="auto"/>
          <w:sz w:val="30"/>
          <w:szCs w:val="30"/>
          <w:u w:val="none"/>
        </w:rPr>
        <w:t>перечень</w:t>
      </w:r>
      <w:r w:rsidRPr="00754B66">
        <w:rPr>
          <w:rStyle w:val="blk"/>
          <w:sz w:val="30"/>
          <w:szCs w:val="30"/>
        </w:rPr>
        <w:t> товаров и услуг, в отношении которых при заключении государственных контрактов о поставке товаров (об оказании услуг) получателями средств федерального бюджета не предусматриваются авансовые платежи.</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Также обращаем внимание, что </w:t>
      </w:r>
      <w:r w:rsidRPr="00754B66">
        <w:rPr>
          <w:rStyle w:val="a3"/>
          <w:color w:val="auto"/>
          <w:sz w:val="30"/>
          <w:szCs w:val="30"/>
          <w:u w:val="none"/>
        </w:rPr>
        <w:t>пунктом 7 статьи 2</w:t>
      </w:r>
      <w:r w:rsidRPr="00754B66">
        <w:rPr>
          <w:rStyle w:val="blk"/>
          <w:sz w:val="30"/>
          <w:szCs w:val="30"/>
        </w:rPr>
        <w:t xml:space="preserve"> Федерального закона от 24 апреля 2020 г.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754B66">
        <w:rPr>
          <w:rStyle w:val="blk"/>
          <w:sz w:val="30"/>
          <w:szCs w:val="30"/>
        </w:rPr>
        <w:t>коронавирусной</w:t>
      </w:r>
      <w:proofErr w:type="spellEnd"/>
      <w:r w:rsidRPr="00754B66">
        <w:rPr>
          <w:rStyle w:val="blk"/>
          <w:sz w:val="30"/>
          <w:szCs w:val="30"/>
        </w:rPr>
        <w:t xml:space="preserve"> инфекции" </w:t>
      </w:r>
      <w:r w:rsidRPr="00754B66">
        <w:rPr>
          <w:rStyle w:val="blk"/>
          <w:sz w:val="30"/>
          <w:szCs w:val="30"/>
        </w:rPr>
        <w:lastRenderedPageBreak/>
        <w:t>предусмотрено внесение изменений в </w:t>
      </w:r>
      <w:r w:rsidRPr="00754B66">
        <w:rPr>
          <w:rStyle w:val="a3"/>
          <w:color w:val="auto"/>
          <w:sz w:val="30"/>
          <w:szCs w:val="30"/>
          <w:u w:val="none"/>
        </w:rPr>
        <w:t>часть 65 статьи 112</w:t>
      </w:r>
      <w:r w:rsidRPr="00754B66">
        <w:rPr>
          <w:rStyle w:val="blk"/>
          <w:sz w:val="30"/>
          <w:szCs w:val="30"/>
        </w:rPr>
        <w:t> Закона № 44-ФЗ, положения которой распространяются в том числе на контракты, заключенные до 24 апреля 2020 г.</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 </w:t>
      </w:r>
      <w:r w:rsidRPr="00754B66">
        <w:rPr>
          <w:rStyle w:val="a3"/>
          <w:color w:val="auto"/>
          <w:sz w:val="30"/>
          <w:szCs w:val="30"/>
          <w:u w:val="none"/>
        </w:rPr>
        <w:t>часть 65 статьи 112</w:t>
      </w:r>
      <w:r w:rsidRPr="00754B66">
        <w:rPr>
          <w:rStyle w:val="blk"/>
          <w:sz w:val="30"/>
          <w:szCs w:val="30"/>
        </w:rPr>
        <w:t> Закона № 44-ФЗ предусматривает возможность в 2020 году по соглашению сторон изменять размер аванса, предусмотренный в ранее заключенных контрактах.</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(подрядчиком, исполнителем) в соответствии с Законом № 44-ФЗ обеспечения исполнения контракта, если изменение условий контракта влечет возникновение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r w:rsidRPr="00754B66">
        <w:rPr>
          <w:rStyle w:val="a3"/>
          <w:color w:val="auto"/>
          <w:sz w:val="30"/>
          <w:szCs w:val="30"/>
          <w:u w:val="none"/>
        </w:rPr>
        <w:t>статьей 96</w:t>
      </w:r>
      <w:r w:rsidRPr="00754B66">
        <w:rPr>
          <w:rStyle w:val="blk"/>
          <w:sz w:val="30"/>
          <w:szCs w:val="30"/>
        </w:rPr>
        <w:t> Закона № 44-ФЗ при определении поставщика (подрядчика, исполнителя).</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При этом согласно положениям </w:t>
      </w:r>
      <w:r w:rsidRPr="00754B66">
        <w:rPr>
          <w:rStyle w:val="a3"/>
          <w:color w:val="auto"/>
          <w:sz w:val="30"/>
          <w:szCs w:val="30"/>
          <w:u w:val="none"/>
        </w:rPr>
        <w:t>постановления</w:t>
      </w:r>
      <w:r w:rsidRPr="00754B66">
        <w:rPr>
          <w:rStyle w:val="blk"/>
          <w:sz w:val="30"/>
          <w:szCs w:val="30"/>
        </w:rPr>
        <w:t> Правительства Российской Федерации от 30 апреля 2020 г. № 630 размер аванса не должен превышать 50 процентов суммы государственного контракта, но не более лимитов бюджетных обязательств, доведенных до государственных заказчиков в установленном порядке на указанные цели на соответствующий финансовый год, если иные предельные размеры авансовых платежей, превышающие указанный размер, для таких государственных контрактов не установлены федеральными законами, указами Президента Российской Федерации или иным нормативным правовым актом Правительства Российской Федерации.</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Дополнительно отмечаем, что, в случае если ранее заключенным контрактом выплата аванса не установлена, изменение размера аванса, предусмотренное </w:t>
      </w:r>
      <w:r w:rsidRPr="00754B66">
        <w:rPr>
          <w:rStyle w:val="a3"/>
          <w:color w:val="auto"/>
          <w:sz w:val="30"/>
          <w:szCs w:val="30"/>
          <w:u w:val="none"/>
        </w:rPr>
        <w:t>частью 65 статьи 112</w:t>
      </w:r>
      <w:r w:rsidRPr="00754B66">
        <w:rPr>
          <w:rStyle w:val="blk"/>
          <w:sz w:val="30"/>
          <w:szCs w:val="30"/>
        </w:rPr>
        <w:t> Закона № 44-ФЗ, не допускается.</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Вместе с тем, если заявитель является лицом, на которое распространяет действие </w:t>
      </w:r>
      <w:r w:rsidRPr="00754B66">
        <w:rPr>
          <w:rStyle w:val="a3"/>
          <w:color w:val="auto"/>
          <w:sz w:val="30"/>
          <w:szCs w:val="30"/>
          <w:u w:val="none"/>
        </w:rPr>
        <w:t>Закон</w:t>
      </w:r>
      <w:r w:rsidRPr="00754B66">
        <w:rPr>
          <w:rStyle w:val="blk"/>
          <w:sz w:val="30"/>
          <w:szCs w:val="30"/>
        </w:rPr>
        <w:t> № 223-ФЗ, отмечаем следующее.</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Согласно </w:t>
      </w:r>
      <w:r w:rsidRPr="00754B66">
        <w:rPr>
          <w:rStyle w:val="a3"/>
          <w:color w:val="auto"/>
          <w:sz w:val="30"/>
          <w:szCs w:val="30"/>
          <w:u w:val="none"/>
        </w:rPr>
        <w:t>части 1 статьи 2</w:t>
      </w:r>
      <w:r w:rsidRPr="00754B66">
        <w:rPr>
          <w:rStyle w:val="blk"/>
          <w:sz w:val="30"/>
          <w:szCs w:val="30"/>
        </w:rPr>
        <w:t> Закона № 223-ФЗ при закупке товаров, работ, услуг заказчики руководствуются </w:t>
      </w:r>
      <w:r w:rsidRPr="00754B66">
        <w:rPr>
          <w:rStyle w:val="a3"/>
          <w:color w:val="auto"/>
          <w:sz w:val="30"/>
          <w:szCs w:val="30"/>
          <w:u w:val="none"/>
        </w:rPr>
        <w:t>Конституцией</w:t>
      </w:r>
      <w:r w:rsidRPr="00754B66">
        <w:rPr>
          <w:rStyle w:val="blk"/>
          <w:sz w:val="30"/>
          <w:szCs w:val="30"/>
        </w:rPr>
        <w:t> Российской Федерации, Гражданским </w:t>
      </w:r>
      <w:r w:rsidRPr="00754B66">
        <w:rPr>
          <w:rStyle w:val="a3"/>
          <w:color w:val="auto"/>
          <w:sz w:val="30"/>
          <w:szCs w:val="30"/>
          <w:u w:val="none"/>
        </w:rPr>
        <w:t>кодексом</w:t>
      </w:r>
      <w:r w:rsidRPr="00754B66">
        <w:rPr>
          <w:rStyle w:val="blk"/>
          <w:sz w:val="30"/>
          <w:szCs w:val="30"/>
        </w:rPr>
        <w:t xml:space="preserve"> Российской Федерации, Законом № 223-ФЗ, другими федеральными законами и иными нормативными правовыми актами Российской Федерации, а также принятыми в </w:t>
      </w:r>
      <w:r w:rsidRPr="00754B66">
        <w:rPr>
          <w:rStyle w:val="blk"/>
          <w:sz w:val="30"/>
          <w:szCs w:val="30"/>
        </w:rPr>
        <w:lastRenderedPageBreak/>
        <w:t>соответствии с ними и утвержденными с учетом положений </w:t>
      </w:r>
      <w:r w:rsidRPr="00754B66">
        <w:rPr>
          <w:rStyle w:val="a3"/>
          <w:color w:val="auto"/>
          <w:sz w:val="30"/>
          <w:szCs w:val="30"/>
          <w:u w:val="none"/>
        </w:rPr>
        <w:t>части 3 статьи 2</w:t>
      </w:r>
      <w:r w:rsidRPr="00754B66">
        <w:rPr>
          <w:rStyle w:val="blk"/>
          <w:sz w:val="30"/>
          <w:szCs w:val="30"/>
        </w:rPr>
        <w:t> Закона № 223-ФЗ правовыми актами, регламентирующими правила закупки (далее - положение о закупке).</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Согласно </w:t>
      </w:r>
      <w:r w:rsidRPr="00754B66">
        <w:rPr>
          <w:rStyle w:val="a3"/>
          <w:color w:val="auto"/>
          <w:sz w:val="30"/>
          <w:szCs w:val="30"/>
          <w:u w:val="none"/>
        </w:rPr>
        <w:t>части 2 статьи 2</w:t>
      </w:r>
      <w:r w:rsidRPr="00754B66">
        <w:rPr>
          <w:rStyle w:val="blk"/>
          <w:sz w:val="30"/>
          <w:szCs w:val="30"/>
        </w:rPr>
        <w:t> Закона № 223-ФЗ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r w:rsidRPr="00754B66">
        <w:rPr>
          <w:rStyle w:val="a3"/>
          <w:color w:val="auto"/>
          <w:sz w:val="30"/>
          <w:szCs w:val="30"/>
          <w:u w:val="none"/>
        </w:rPr>
        <w:t>частях 3.1</w:t>
      </w:r>
      <w:r w:rsidRPr="00754B66">
        <w:rPr>
          <w:rStyle w:val="blk"/>
          <w:sz w:val="30"/>
          <w:szCs w:val="30"/>
        </w:rPr>
        <w:t> и </w:t>
      </w:r>
      <w:r w:rsidRPr="00754B66">
        <w:rPr>
          <w:rStyle w:val="a3"/>
          <w:color w:val="auto"/>
          <w:sz w:val="30"/>
          <w:szCs w:val="30"/>
          <w:u w:val="none"/>
        </w:rPr>
        <w:t>3.2 статьи 3</w:t>
      </w:r>
      <w:r w:rsidRPr="00754B66">
        <w:rPr>
          <w:rStyle w:val="blk"/>
          <w:sz w:val="30"/>
          <w:szCs w:val="30"/>
        </w:rPr>
        <w:t>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Таким образом, заказчик самостоятельно, с учетом требований </w:t>
      </w:r>
      <w:r w:rsidRPr="00754B66">
        <w:rPr>
          <w:rStyle w:val="a3"/>
          <w:color w:val="auto"/>
          <w:sz w:val="30"/>
          <w:szCs w:val="30"/>
          <w:u w:val="none"/>
        </w:rPr>
        <w:t>Закона</w:t>
      </w:r>
      <w:r w:rsidRPr="00754B66">
        <w:rPr>
          <w:rStyle w:val="blk"/>
          <w:sz w:val="30"/>
          <w:szCs w:val="30"/>
        </w:rPr>
        <w:t> № 223-ФЗ, устанавливает в положении о закупке все условия, касающиеся заключения договора, его исполнения и расторжения, в том числе условие о выплате аванса поставщику (подрядчику, исполнителю).</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Также Департамент сообщает, что Правительством Российской Федерации в адрес акционерных обществ, включенных в специальный </w:t>
      </w:r>
      <w:r w:rsidRPr="00754B66">
        <w:rPr>
          <w:rStyle w:val="a3"/>
          <w:color w:val="auto"/>
          <w:sz w:val="30"/>
          <w:szCs w:val="30"/>
          <w:u w:val="none"/>
        </w:rPr>
        <w:t>перечень</w:t>
      </w:r>
      <w:r w:rsidRPr="00754B66">
        <w:rPr>
          <w:rStyle w:val="blk"/>
          <w:sz w:val="30"/>
          <w:szCs w:val="30"/>
        </w:rPr>
        <w:t>, утвержденный распоряжением Правительства Российской Федерации от 23 января 2003 г. № 91-р, направлены директивы, предусматривающие:</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 xml:space="preserve">1) неприменение в 2020 г. штрафных санкций в связи с нарушением поставщиком (подрядчиком, исполнителем) обязательств, предусмотренных договором, в связи с распространением новой </w:t>
      </w:r>
      <w:proofErr w:type="spellStart"/>
      <w:r w:rsidRPr="00754B66">
        <w:rPr>
          <w:rStyle w:val="blk"/>
          <w:sz w:val="30"/>
          <w:szCs w:val="30"/>
        </w:rPr>
        <w:t>коронавирусной</w:t>
      </w:r>
      <w:proofErr w:type="spellEnd"/>
      <w:r w:rsidRPr="00754B66">
        <w:rPr>
          <w:rStyle w:val="blk"/>
          <w:sz w:val="30"/>
          <w:szCs w:val="30"/>
        </w:rPr>
        <w:t xml:space="preserve"> инфекции;</w:t>
      </w:r>
    </w:p>
    <w:p w:rsidR="00754B66" w:rsidRPr="00754B66" w:rsidRDefault="00754B66" w:rsidP="00754B66">
      <w:pPr>
        <w:shd w:val="clear" w:color="auto" w:fill="FFFFFF"/>
        <w:spacing w:line="288" w:lineRule="atLeast"/>
        <w:ind w:firstLine="540"/>
        <w:jc w:val="both"/>
        <w:rPr>
          <w:sz w:val="30"/>
          <w:szCs w:val="30"/>
        </w:rPr>
      </w:pPr>
      <w:r w:rsidRPr="00754B66">
        <w:rPr>
          <w:rStyle w:val="blk"/>
          <w:sz w:val="30"/>
          <w:szCs w:val="30"/>
        </w:rPr>
        <w:t xml:space="preserve">2) возможность в 2020 г. изменения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754B66">
        <w:rPr>
          <w:rStyle w:val="blk"/>
          <w:sz w:val="30"/>
          <w:szCs w:val="30"/>
        </w:rPr>
        <w:t>коронавирусной</w:t>
      </w:r>
      <w:proofErr w:type="spellEnd"/>
      <w:r w:rsidRPr="00754B66">
        <w:rPr>
          <w:rStyle w:val="blk"/>
          <w:sz w:val="30"/>
          <w:szCs w:val="30"/>
        </w:rPr>
        <w:t xml:space="preserve"> инфекции возникли не зависящие от сторон договора обстоятельства, влекущие невозможность его исполнения.</w:t>
      </w:r>
    </w:p>
    <w:p w:rsidR="00754B66" w:rsidRPr="00754B66" w:rsidRDefault="00754B66" w:rsidP="00754B66">
      <w:pPr>
        <w:shd w:val="clear" w:color="auto" w:fill="FFFFFF"/>
        <w:spacing w:line="288" w:lineRule="atLeast"/>
        <w:rPr>
          <w:sz w:val="30"/>
          <w:szCs w:val="30"/>
        </w:rPr>
      </w:pPr>
      <w:r w:rsidRPr="00754B66">
        <w:rPr>
          <w:rStyle w:val="nobr"/>
          <w:sz w:val="30"/>
          <w:szCs w:val="30"/>
        </w:rPr>
        <w:t> </w:t>
      </w:r>
    </w:p>
    <w:p w:rsidR="00754B66" w:rsidRPr="00754B66" w:rsidRDefault="00754B66" w:rsidP="00754B66">
      <w:pPr>
        <w:shd w:val="clear" w:color="auto" w:fill="FFFFFF"/>
        <w:spacing w:line="288" w:lineRule="atLeast"/>
        <w:jc w:val="right"/>
        <w:rPr>
          <w:sz w:val="30"/>
          <w:szCs w:val="30"/>
        </w:rPr>
      </w:pPr>
      <w:r w:rsidRPr="00754B66">
        <w:rPr>
          <w:rStyle w:val="blk"/>
          <w:sz w:val="30"/>
          <w:szCs w:val="30"/>
        </w:rPr>
        <w:t>Заместитель директора Департамента</w:t>
      </w:r>
    </w:p>
    <w:p w:rsidR="00754B66" w:rsidRPr="00754B66" w:rsidRDefault="00754B66" w:rsidP="00754B66">
      <w:pPr>
        <w:shd w:val="clear" w:color="auto" w:fill="FFFFFF"/>
        <w:spacing w:line="288" w:lineRule="atLeast"/>
        <w:jc w:val="right"/>
        <w:rPr>
          <w:sz w:val="30"/>
          <w:szCs w:val="30"/>
        </w:rPr>
      </w:pPr>
      <w:r w:rsidRPr="00754B66">
        <w:rPr>
          <w:rStyle w:val="blk"/>
          <w:sz w:val="30"/>
          <w:szCs w:val="30"/>
        </w:rPr>
        <w:t>Д.А.ГОТОВЦЕВ</w:t>
      </w:r>
    </w:p>
    <w:p w:rsidR="00754B66" w:rsidRPr="00754B66" w:rsidRDefault="00754B66" w:rsidP="00754B66">
      <w:pPr>
        <w:shd w:val="clear" w:color="auto" w:fill="FFFFFF"/>
        <w:spacing w:line="288" w:lineRule="atLeast"/>
        <w:rPr>
          <w:sz w:val="30"/>
          <w:szCs w:val="30"/>
        </w:rPr>
      </w:pPr>
      <w:r w:rsidRPr="00754B66">
        <w:rPr>
          <w:rStyle w:val="blk"/>
          <w:sz w:val="30"/>
          <w:szCs w:val="30"/>
        </w:rPr>
        <w:t>22.05.2020</w:t>
      </w:r>
    </w:p>
    <w:bookmarkEnd w:id="0"/>
    <w:p w:rsidR="00034B87" w:rsidRPr="00754B66" w:rsidRDefault="00754B66"/>
    <w:sectPr w:rsidR="00034B87" w:rsidRPr="00754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66"/>
    <w:rsid w:val="005C245C"/>
    <w:rsid w:val="00754B66"/>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595E-89D8-49C5-8CB2-D099C788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B66"/>
    <w:rPr>
      <w:color w:val="0000FF"/>
      <w:u w:val="single"/>
    </w:rPr>
  </w:style>
  <w:style w:type="character" w:customStyle="1" w:styleId="blk">
    <w:name w:val="blk"/>
    <w:basedOn w:val="a0"/>
    <w:rsid w:val="00754B66"/>
  </w:style>
  <w:style w:type="character" w:customStyle="1" w:styleId="nobr">
    <w:name w:val="nobr"/>
    <w:basedOn w:val="a0"/>
    <w:rsid w:val="0075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2021-04-30T07:05:00Z</dcterms:created>
  <dcterms:modified xsi:type="dcterms:W3CDTF">2021-04-30T07:08:00Z</dcterms:modified>
</cp:coreProperties>
</file>