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79" w:rsidRPr="00920A79" w:rsidRDefault="00920A79" w:rsidP="00920A79">
      <w:pPr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r w:rsidRPr="00920A79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20A79" w:rsidRPr="00920A79" w:rsidRDefault="00920A79" w:rsidP="00920A79">
      <w:pPr>
        <w:jc w:val="center"/>
        <w:rPr>
          <w:rFonts w:ascii="Verdana" w:hAnsi="Verdana"/>
          <w:b/>
          <w:bCs/>
          <w:sz w:val="21"/>
          <w:szCs w:val="21"/>
        </w:rPr>
      </w:pPr>
      <w:r w:rsidRPr="00920A79">
        <w:rPr>
          <w:rFonts w:ascii="Arial" w:hAnsi="Arial" w:cs="Arial"/>
          <w:b/>
          <w:bCs/>
        </w:rPr>
        <w:t> </w:t>
      </w:r>
    </w:p>
    <w:p w:rsidR="00920A79" w:rsidRPr="00920A79" w:rsidRDefault="00920A79" w:rsidP="00920A79">
      <w:pPr>
        <w:jc w:val="center"/>
        <w:rPr>
          <w:rFonts w:ascii="Verdana" w:hAnsi="Verdana"/>
          <w:b/>
          <w:bCs/>
          <w:sz w:val="21"/>
          <w:szCs w:val="21"/>
        </w:rPr>
      </w:pPr>
      <w:r w:rsidRPr="00920A79">
        <w:rPr>
          <w:rFonts w:ascii="Arial" w:hAnsi="Arial" w:cs="Arial"/>
          <w:b/>
          <w:bCs/>
        </w:rPr>
        <w:t>ПИСЬМО</w:t>
      </w:r>
    </w:p>
    <w:p w:rsidR="00920A79" w:rsidRPr="00920A79" w:rsidRDefault="00920A79" w:rsidP="00920A79">
      <w:pPr>
        <w:jc w:val="center"/>
        <w:rPr>
          <w:rFonts w:ascii="Verdana" w:hAnsi="Verdana"/>
          <w:b/>
          <w:bCs/>
          <w:sz w:val="21"/>
          <w:szCs w:val="21"/>
        </w:rPr>
      </w:pPr>
      <w:r w:rsidRPr="00920A79">
        <w:rPr>
          <w:rFonts w:ascii="Arial" w:hAnsi="Arial" w:cs="Arial"/>
          <w:b/>
          <w:bCs/>
        </w:rPr>
        <w:t>от 13 марта 2020 г. № 24-01-06/19177</w:t>
      </w:r>
    </w:p>
    <w:p w:rsidR="00920A79" w:rsidRPr="00920A79" w:rsidRDefault="00920A79" w:rsidP="00920A79">
      <w:pPr>
        <w:rPr>
          <w:rFonts w:ascii="Verdana" w:hAnsi="Verdana"/>
          <w:sz w:val="21"/>
          <w:szCs w:val="21"/>
        </w:rPr>
      </w:pPr>
      <w:r w:rsidRPr="00920A79">
        <w:t> </w:t>
      </w:r>
    </w:p>
    <w:p w:rsidR="00920A79" w:rsidRPr="00920A79" w:rsidRDefault="00920A79" w:rsidP="00920A79">
      <w:pPr>
        <w:ind w:firstLine="540"/>
        <w:jc w:val="both"/>
        <w:rPr>
          <w:rFonts w:ascii="Verdana" w:hAnsi="Verdana"/>
          <w:sz w:val="21"/>
          <w:szCs w:val="21"/>
        </w:rPr>
      </w:pPr>
      <w:r w:rsidRPr="00920A79">
        <w:t>Департамент бюджетной политики в сфере контрактной системы, рассмотрев в рамках компетенции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и Федерального закона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920A79" w:rsidRPr="00920A79" w:rsidRDefault="00920A79" w:rsidP="00920A79">
      <w:pPr>
        <w:shd w:val="clear" w:color="auto" w:fill="F4F3F8"/>
        <w:rPr>
          <w:rFonts w:ascii="Verdana" w:hAnsi="Verdana"/>
          <w:sz w:val="21"/>
          <w:szCs w:val="21"/>
        </w:rPr>
      </w:pPr>
      <w:r w:rsidRPr="00920A79">
        <w:t>Примечание.</w:t>
      </w:r>
    </w:p>
    <w:p w:rsidR="00920A79" w:rsidRPr="00920A79" w:rsidRDefault="00920A79" w:rsidP="00920A79">
      <w:pPr>
        <w:shd w:val="clear" w:color="auto" w:fill="F4F3F8"/>
        <w:rPr>
          <w:rFonts w:ascii="Verdana" w:hAnsi="Verdana"/>
          <w:sz w:val="21"/>
          <w:szCs w:val="21"/>
        </w:rPr>
      </w:pPr>
      <w:r w:rsidRPr="00920A79">
        <w:t>В тексте документа, видимо, допущена опечатка: Постановление Правительства РФ № 329 имеет дату 30.06.2004, а не 30.07.2004.</w:t>
      </w:r>
    </w:p>
    <w:p w:rsidR="00920A79" w:rsidRPr="00920A79" w:rsidRDefault="00920A79" w:rsidP="00920A79">
      <w:pPr>
        <w:ind w:firstLine="540"/>
        <w:jc w:val="both"/>
        <w:rPr>
          <w:rFonts w:ascii="Verdana" w:hAnsi="Verdana"/>
          <w:sz w:val="21"/>
          <w:szCs w:val="21"/>
        </w:rPr>
      </w:pPr>
      <w:r w:rsidRPr="00920A79">
        <w:t>В соответствии с пунктом 1 Положения о Минфине России, утвержденного постановлением Правительства Российской Федерации от 30.07.2004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920A79" w:rsidRPr="00920A79" w:rsidRDefault="00920A79" w:rsidP="00920A79">
      <w:pPr>
        <w:ind w:firstLine="540"/>
        <w:jc w:val="both"/>
        <w:rPr>
          <w:rFonts w:ascii="Verdana" w:hAnsi="Verdana"/>
          <w:sz w:val="21"/>
          <w:szCs w:val="21"/>
        </w:rPr>
      </w:pPr>
      <w:r w:rsidRPr="00920A79">
        <w:t>Положениями пунктов 11.8 и 12.5 Регламента Министерства финансов Российской Федерации, утвержденного приказом Министерства финансов Российской Федерации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20A79" w:rsidRPr="00920A79" w:rsidRDefault="00920A79" w:rsidP="00920A79">
      <w:pPr>
        <w:ind w:firstLine="540"/>
        <w:jc w:val="both"/>
        <w:rPr>
          <w:rFonts w:ascii="Verdana" w:hAnsi="Verdana"/>
          <w:sz w:val="21"/>
          <w:szCs w:val="21"/>
        </w:rPr>
      </w:pPr>
      <w:r w:rsidRPr="00920A79"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 w:rsidRPr="00920A79">
        <w:t>а также</w:t>
      </w:r>
      <w:proofErr w:type="gramEnd"/>
      <w:r w:rsidRPr="00920A79">
        <w:t xml:space="preserve"> по оценке конкретных хозяйственных ситуаций.</w:t>
      </w:r>
    </w:p>
    <w:p w:rsidR="00920A79" w:rsidRPr="00920A79" w:rsidRDefault="00920A79" w:rsidP="00920A79">
      <w:pPr>
        <w:ind w:firstLine="540"/>
        <w:jc w:val="both"/>
        <w:rPr>
          <w:rFonts w:ascii="Verdana" w:hAnsi="Verdana"/>
          <w:sz w:val="21"/>
          <w:szCs w:val="21"/>
        </w:rPr>
      </w:pPr>
      <w:r w:rsidRPr="00920A79">
        <w:t>В этой связи по вопросу применения положений Закона № 44-ФЗ отмечаем следующее.</w:t>
      </w:r>
    </w:p>
    <w:p w:rsidR="00920A79" w:rsidRPr="00920A79" w:rsidRDefault="00920A79" w:rsidP="00920A79">
      <w:pPr>
        <w:ind w:firstLine="540"/>
        <w:jc w:val="both"/>
        <w:rPr>
          <w:rFonts w:ascii="Verdana" w:hAnsi="Verdana"/>
          <w:sz w:val="21"/>
          <w:szCs w:val="21"/>
        </w:rPr>
      </w:pPr>
      <w:r w:rsidRPr="00920A79">
        <w:t>В соответствии с положениями части 1 статьи 1 Закона № 44-ФЗ данный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в том числе планирования закупок товаров, работ, услуг и заключения предусмотренных Законом № 44-ФЗ контрактов.</w:t>
      </w:r>
    </w:p>
    <w:p w:rsidR="00920A79" w:rsidRPr="00920A79" w:rsidRDefault="00920A79" w:rsidP="00920A79">
      <w:pPr>
        <w:ind w:firstLine="540"/>
        <w:jc w:val="both"/>
        <w:rPr>
          <w:rFonts w:ascii="Verdana" w:hAnsi="Verdana"/>
          <w:sz w:val="21"/>
          <w:szCs w:val="21"/>
        </w:rPr>
      </w:pPr>
      <w:r w:rsidRPr="00920A79">
        <w:t>Согласно положениям статьи 3 Закона № 44-ФЗ закупка товара, работы, услуги для обеспечения государственных или муниципальных нужд предусматривает совокупность действий, осуществляемых в установленном указанным Федеральным законом порядке заказчиком и направленных на обеспечение государственных или муниципальных нужд.</w:t>
      </w:r>
    </w:p>
    <w:p w:rsidR="00920A79" w:rsidRPr="00920A79" w:rsidRDefault="00920A79" w:rsidP="00920A79">
      <w:pPr>
        <w:ind w:firstLine="540"/>
        <w:jc w:val="both"/>
        <w:rPr>
          <w:rFonts w:ascii="Verdana" w:hAnsi="Verdana"/>
          <w:sz w:val="21"/>
          <w:szCs w:val="21"/>
        </w:rPr>
      </w:pPr>
      <w:r w:rsidRPr="00920A79">
        <w:t>При этом заказчиками являются государственные или муниципальные заказчики либо в соответствии с частями 1 и 2.1 статьи 15 указанного Федерального закона бюджетные учреждения, государственные, муниципальные унитарные предприятия, осуществляющие закупки и уполномоченные принимать бюджетные обязательства в соответствии с бюджетным законодательством Российской Федерации.</w:t>
      </w:r>
    </w:p>
    <w:p w:rsidR="00920A79" w:rsidRPr="00920A79" w:rsidRDefault="00920A79" w:rsidP="00920A79">
      <w:pPr>
        <w:ind w:firstLine="540"/>
        <w:jc w:val="both"/>
        <w:rPr>
          <w:rFonts w:ascii="Verdana" w:hAnsi="Verdana"/>
          <w:sz w:val="21"/>
          <w:szCs w:val="21"/>
        </w:rPr>
      </w:pPr>
      <w:r w:rsidRPr="00920A79">
        <w:t>В соответствии с частью 1 статьи 16 Закона № 44-ФЗ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920A79" w:rsidRPr="00920A79" w:rsidRDefault="00920A79" w:rsidP="00920A79">
      <w:pPr>
        <w:ind w:firstLine="540"/>
        <w:jc w:val="both"/>
        <w:rPr>
          <w:rFonts w:ascii="Verdana" w:hAnsi="Verdana"/>
          <w:sz w:val="21"/>
          <w:szCs w:val="21"/>
        </w:rPr>
      </w:pPr>
      <w:r w:rsidRPr="00920A79">
        <w:lastRenderedPageBreak/>
        <w:t>Частью 5 статьи 16 Закона № 44-ФЗ предусмотрено, что планы-графики формируются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</w:t>
      </w:r>
    </w:p>
    <w:p w:rsidR="00920A79" w:rsidRPr="00920A79" w:rsidRDefault="00920A79" w:rsidP="00920A79">
      <w:pPr>
        <w:ind w:firstLine="540"/>
        <w:jc w:val="both"/>
        <w:rPr>
          <w:rFonts w:ascii="Verdana" w:hAnsi="Verdana"/>
          <w:sz w:val="21"/>
          <w:szCs w:val="21"/>
        </w:rPr>
      </w:pPr>
      <w:r w:rsidRPr="00920A79">
        <w:t>Таким образом, Закон № 44-ФЗ регулирует отношения, связанные с расходованием бюджетных средств при заключении заказчиками соответствующих гражданско-правовых договоров (контрактов) в соответствии с доведенным до государственного (муниципального) заказчика, заказчика объемом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20A79" w:rsidRPr="00920A79" w:rsidRDefault="00920A79" w:rsidP="00920A79">
      <w:pPr>
        <w:ind w:firstLine="540"/>
        <w:jc w:val="both"/>
        <w:rPr>
          <w:rFonts w:ascii="Verdana" w:hAnsi="Verdana"/>
          <w:sz w:val="21"/>
          <w:szCs w:val="21"/>
        </w:rPr>
      </w:pPr>
      <w:r w:rsidRPr="00920A79">
        <w:t>Учитывая изложенное, в случае, если при отборе организаций для выполнения ими функций центров оценки квалификации и наделении их полномочиями по проведению независимой оценки квалификации заказчиками осуществляется расходование бюджетных средств, к указанным правоотношениям применяются положения Закона № 44-ФЗ.</w:t>
      </w:r>
    </w:p>
    <w:p w:rsidR="00920A79" w:rsidRPr="00920A79" w:rsidRDefault="00920A79" w:rsidP="00920A79">
      <w:pPr>
        <w:ind w:firstLine="540"/>
        <w:jc w:val="both"/>
        <w:rPr>
          <w:rFonts w:ascii="Verdana" w:hAnsi="Verdana"/>
          <w:sz w:val="21"/>
          <w:szCs w:val="21"/>
        </w:rPr>
      </w:pPr>
      <w:r w:rsidRPr="00920A79">
        <w:t>По вопросу применения положения Закона № 223-ФЗ отмечаем, что согласно части 1 статьи 1 Закона № 223-ФЗ указанный Федеральный закон регулирует отношения, направленные на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части 2 указанной статьи (далее - заказчики), в товарах, работах, услугах, в том числе для целей коммерческого использования,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920A79" w:rsidRPr="00920A79" w:rsidRDefault="00920A79" w:rsidP="00920A79">
      <w:pPr>
        <w:ind w:firstLine="540"/>
        <w:jc w:val="both"/>
        <w:rPr>
          <w:rFonts w:ascii="Verdana" w:hAnsi="Verdana"/>
          <w:sz w:val="21"/>
          <w:szCs w:val="21"/>
        </w:rPr>
      </w:pPr>
      <w:r w:rsidRPr="00920A79">
        <w:t>Так, положениями Закона № 223-ФЗ устанавливаются общие принципы осуществления закупки товаров, работ, услуг и основные требования к закупке товаров, работ, услуг в отношении заказчиков, перечисленных в пунктах 1 - 6 части 2, а также части 5 статьи 1 Закона № 223-ФЗ, в отношении которых применяются нормы указанного Федерального закона.</w:t>
      </w:r>
    </w:p>
    <w:p w:rsidR="00920A79" w:rsidRPr="00920A79" w:rsidRDefault="00920A79" w:rsidP="00920A79">
      <w:pPr>
        <w:ind w:firstLine="540"/>
        <w:jc w:val="both"/>
        <w:rPr>
          <w:rFonts w:ascii="Verdana" w:hAnsi="Verdana"/>
          <w:sz w:val="21"/>
          <w:szCs w:val="21"/>
        </w:rPr>
      </w:pPr>
      <w:r w:rsidRPr="00920A79">
        <w:t xml:space="preserve">Учитывая изложенное, нормы Закона № 223-ФЗ предусматривают перечень заказчиков, на закупки которых распространяются положения указанного Федерального </w:t>
      </w:r>
      <w:hyperlink r:id="rId4" w:history="1">
        <w:r w:rsidRPr="00920A79">
          <w:t>закона</w:t>
        </w:r>
      </w:hyperlink>
      <w:r w:rsidRPr="00920A79">
        <w:t>, а также исчерпывающий перечень отношений, предусмотренных частью 4 статьи 1 Закона № 223-ФЗ, которые не регулируются указанным Федеральным законом.</w:t>
      </w:r>
    </w:p>
    <w:p w:rsidR="00920A79" w:rsidRPr="00920A79" w:rsidRDefault="00920A79" w:rsidP="00920A79">
      <w:pPr>
        <w:rPr>
          <w:rFonts w:ascii="Verdana" w:hAnsi="Verdana"/>
          <w:sz w:val="21"/>
          <w:szCs w:val="21"/>
        </w:rPr>
      </w:pPr>
      <w:r w:rsidRPr="00920A79">
        <w:t> </w:t>
      </w:r>
    </w:p>
    <w:p w:rsidR="00920A79" w:rsidRPr="00920A79" w:rsidRDefault="00920A79" w:rsidP="00920A79">
      <w:pPr>
        <w:jc w:val="right"/>
        <w:rPr>
          <w:rFonts w:ascii="Verdana" w:hAnsi="Verdana"/>
          <w:sz w:val="21"/>
          <w:szCs w:val="21"/>
        </w:rPr>
      </w:pPr>
      <w:r w:rsidRPr="00920A79">
        <w:t>Заместитель директора Департамента</w:t>
      </w:r>
    </w:p>
    <w:p w:rsidR="00920A79" w:rsidRPr="00920A79" w:rsidRDefault="00920A79" w:rsidP="00920A79">
      <w:pPr>
        <w:jc w:val="right"/>
        <w:rPr>
          <w:rFonts w:ascii="Verdana" w:hAnsi="Verdana"/>
          <w:sz w:val="21"/>
          <w:szCs w:val="21"/>
        </w:rPr>
      </w:pPr>
      <w:r w:rsidRPr="00920A79">
        <w:t>Д.А.ГОТОВЦЕВ</w:t>
      </w:r>
    </w:p>
    <w:p w:rsidR="00920A79" w:rsidRPr="00920A79" w:rsidRDefault="00920A79" w:rsidP="00920A79">
      <w:pPr>
        <w:rPr>
          <w:rFonts w:ascii="Verdana" w:hAnsi="Verdana"/>
          <w:sz w:val="21"/>
          <w:szCs w:val="21"/>
        </w:rPr>
      </w:pPr>
      <w:r w:rsidRPr="00920A79">
        <w:t>13.03.2020</w:t>
      </w:r>
    </w:p>
    <w:p w:rsidR="00920A79" w:rsidRPr="00920A79" w:rsidRDefault="00920A79" w:rsidP="00920A79">
      <w:pPr>
        <w:rPr>
          <w:rFonts w:ascii="Verdana" w:hAnsi="Verdana"/>
          <w:sz w:val="21"/>
          <w:szCs w:val="21"/>
        </w:rPr>
      </w:pPr>
      <w:r w:rsidRPr="00920A79">
        <w:t> </w:t>
      </w:r>
    </w:p>
    <w:bookmarkEnd w:id="0"/>
    <w:p w:rsidR="001D3CFD" w:rsidRPr="00920A79" w:rsidRDefault="001D3CFD"/>
    <w:sectPr w:rsidR="001D3CFD" w:rsidRPr="0092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9"/>
    <w:rsid w:val="001D3CFD"/>
    <w:rsid w:val="0092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EA425-90FE-4C48-8F76-7AF45E3E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09BEA8AAE3A610F02D1BD22FE4F61ADF&amp;req=doc&amp;base=LAW&amp;n=330785&amp;REFFIELD=134&amp;REFDST=100019&amp;REFDOC=196786&amp;REFBASE=QUEST&amp;stat=refcode%3D16876%3Bindex%3D25&amp;date=06.06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2021-06-10T10:33:00Z</dcterms:created>
  <dcterms:modified xsi:type="dcterms:W3CDTF">2021-06-10T10:34:00Z</dcterms:modified>
</cp:coreProperties>
</file>