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3ED" w:rsidRDefault="008A53ED" w:rsidP="008A53ED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bCs/>
        </w:rPr>
      </w:pPr>
      <w:r>
        <w:rPr>
          <w:rFonts w:ascii="PT Sans" w:hAnsi="PT Sans"/>
          <w:color w:val="000000"/>
        </w:rPr>
        <w:t xml:space="preserve">                    </w:t>
      </w: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8A53ED" w:rsidRDefault="008A53ED" w:rsidP="008A53E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8A53ED" w:rsidRDefault="008A53ED" w:rsidP="008A53E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8A53ED" w:rsidRDefault="008A53ED" w:rsidP="008A53E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14 февраля 2020 г. № 24-04-07/10440</w:t>
      </w:r>
    </w:p>
    <w:p w:rsidR="008A53ED" w:rsidRDefault="008A53ED" w:rsidP="008A53ED">
      <w:pPr>
        <w:rPr>
          <w:rFonts w:ascii="Times New Roman" w:hAnsi="Times New Roman" w:cs="Times New Roman"/>
        </w:rPr>
      </w:pPr>
      <w:r>
        <w:t> </w:t>
      </w:r>
    </w:p>
    <w:p w:rsidR="008A53ED" w:rsidRDefault="008A53ED" w:rsidP="008A53ED"/>
    <w:p w:rsidR="008A53ED" w:rsidRDefault="008A53ED" w:rsidP="008A53ED">
      <w:pPr>
        <w:jc w:val="both"/>
      </w:pPr>
      <w:r>
        <w:t>Де</w:t>
      </w:r>
      <w:bookmarkStart w:id="0" w:name="_GoBack"/>
      <w:r>
        <w:t>партамент бюджетной политики в сфере контрактной системы Минфина России (далее - Департамент), рассмотрев обращения от 31.12.2019, от 06.02.2020 о применении Федерального закона от 18.07.2011 № 223-ФЗ "О закупках товаров, работ, услуг отдельными видами юридических лиц" (далее - Закон № 223-ФЗ), сообщает следующее.</w:t>
      </w:r>
    </w:p>
    <w:p w:rsidR="008A53ED" w:rsidRDefault="008A53ED" w:rsidP="008A53ED">
      <w:pPr>
        <w:jc w:val="both"/>
      </w:pPr>
      <w:r>
        <w:t>Минфин России в соответствии с пунктом 1 Положения о Министерстве финансов Российской Федерации, утвержденного постановлением Правительства Российской Федерации от 30.06.2004 № 329, пунктом 1 постановления Правительства Российской Федерации от 26.08.2013 № 728, пунктом 11.8 Регламента Министерства финансов Российской Федерации, утвержденного приказом Минфина России от 14.09.2018 № 194н (зарегистрирован в Минюсте России 10.10.2018 № 52385), не наделен полномочиями по разъяснению законодательства Российской Федерации, практики его применения, по толкованию норм, терминов и понятий, не рассматривает по существу обращения организаций по проведению экспертиз договоров, учредительных и иных документов организаций, по оценке конкретных хозяйственных ситуаций.</w:t>
      </w:r>
    </w:p>
    <w:p w:rsidR="008A53ED" w:rsidRDefault="008A53ED" w:rsidP="008A53ED">
      <w:pPr>
        <w:jc w:val="both"/>
      </w:pPr>
      <w:r>
        <w:t>Вместе с тем Департамент считает возможным сообщить следующее.</w:t>
      </w:r>
    </w:p>
    <w:p w:rsidR="008A53ED" w:rsidRDefault="008A53ED" w:rsidP="008A53ED">
      <w:pPr>
        <w:jc w:val="both"/>
      </w:pPr>
      <w:r>
        <w:t>В соответствии с частью 2 статьи 2 Закона № 223-ФЗ положение о закупке является документом, который регламентирует закупочную деятельность заказчика и должен содержать требования к закупке, в том числе порядок подготовки и проведения процедур закупки (включая способы закупки) и условия их применения, порядок заключения и исполнения договоров, а также иные связанные с обеспечением закупки положения.</w:t>
      </w:r>
    </w:p>
    <w:p w:rsidR="008A53ED" w:rsidRDefault="008A53ED" w:rsidP="008A53ED">
      <w:pPr>
        <w:jc w:val="both"/>
      </w:pPr>
      <w:r>
        <w:t>В соответствии с частью 6.1 статьи 3 Закона № 223-ФЗ заказчиком при описании предмета в документации о конкурентной закупке указываются в том числе функциональные характеристики (потребительские свойства), технические и качественные характеристики, а также эксплуатационные характеристики (при необходимости).</w:t>
      </w:r>
    </w:p>
    <w:p w:rsidR="008A53ED" w:rsidRDefault="008A53ED" w:rsidP="008A53ED">
      <w:pPr>
        <w:jc w:val="both"/>
      </w:pPr>
      <w:r>
        <w:t>Положения Закона № 223-ФЗ не устанавливают основания для отклонения заявок, в связи с чем такие требования и основания в соответствии с частью 2 статьи 2 Закона № 223-ФЗ заказчиком определяются самостоятельно с учетом принципов и основных положений, установленных статьей 3 Закона № 223-ФЗ. </w:t>
      </w:r>
    </w:p>
    <w:bookmarkEnd w:id="0"/>
    <w:p w:rsidR="008A53ED" w:rsidRDefault="008A53ED" w:rsidP="008A53ED">
      <w:pPr>
        <w:jc w:val="right"/>
      </w:pPr>
      <w:r>
        <w:t>Заместитель директора Департамента</w:t>
      </w:r>
    </w:p>
    <w:p w:rsidR="008A53ED" w:rsidRDefault="008A53ED" w:rsidP="008A53ED">
      <w:pPr>
        <w:jc w:val="right"/>
      </w:pPr>
      <w:r>
        <w:t>А.В.ГРИНЕНКО</w:t>
      </w:r>
    </w:p>
    <w:p w:rsidR="008A53ED" w:rsidRDefault="008A53ED" w:rsidP="008A53ED">
      <w:r>
        <w:t>14.02.2020</w:t>
      </w:r>
    </w:p>
    <w:p w:rsidR="008A53ED" w:rsidRDefault="008A53ED" w:rsidP="008A53ED">
      <w:r>
        <w:t> </w:t>
      </w:r>
    </w:p>
    <w:sectPr w:rsidR="008A5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E564B"/>
    <w:multiLevelType w:val="multilevel"/>
    <w:tmpl w:val="6C8CB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3ED"/>
    <w:rsid w:val="008A53ED"/>
    <w:rsid w:val="00FD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B2672"/>
  <w15:chartTrackingRefBased/>
  <w15:docId w15:val="{C7B229F9-DDDA-48D9-94B7-DCEED2C66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3E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53ED"/>
    <w:rPr>
      <w:color w:val="0000FF"/>
      <w:u w:val="single"/>
    </w:rPr>
  </w:style>
  <w:style w:type="paragraph" w:customStyle="1" w:styleId="search-resultstext">
    <w:name w:val="search-results__text"/>
    <w:basedOn w:val="a"/>
    <w:rsid w:val="008A5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8A53ED"/>
  </w:style>
  <w:style w:type="character" w:customStyle="1" w:styleId="b">
    <w:name w:val="b"/>
    <w:basedOn w:val="a0"/>
    <w:rsid w:val="008A53ED"/>
  </w:style>
  <w:style w:type="paragraph" w:customStyle="1" w:styleId="search-resultslink-inherit">
    <w:name w:val="search-results__link-inherit"/>
    <w:basedOn w:val="a"/>
    <w:rsid w:val="008A5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8A5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2021-08-30T11:24:00Z</dcterms:created>
  <dcterms:modified xsi:type="dcterms:W3CDTF">2021-08-30T11:28:00Z</dcterms:modified>
</cp:coreProperties>
</file>