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CC" w:rsidRDefault="00E126CC" w:rsidP="00E126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126CC" w:rsidRDefault="00E126CC" w:rsidP="00E126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126CC" w:rsidRDefault="00E126CC" w:rsidP="00E126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126CC" w:rsidRDefault="00E126CC" w:rsidP="00E126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января 2020 г. № 24-01-08/3036</w:t>
      </w:r>
    </w:p>
    <w:p w:rsidR="00E126CC" w:rsidRDefault="00E126CC" w:rsidP="00957177">
      <w:pPr>
        <w:jc w:val="both"/>
        <w:rPr>
          <w:rFonts w:ascii="Times New Roman" w:hAnsi="Times New Roman" w:cs="Times New Roman"/>
        </w:rPr>
      </w:pPr>
      <w:r>
        <w:t> </w:t>
      </w:r>
    </w:p>
    <w:p w:rsidR="00957177" w:rsidRDefault="00957177" w:rsidP="00957177">
      <w:pPr>
        <w:tabs>
          <w:tab w:val="right" w:pos="9355"/>
        </w:tabs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закона от 18.07.2011 № 223-ФЗ "О закупках товаров, работ, услуг отдельными видами юридических лиц" (далее - Закон № 223-ФЗ) в части установления порядка осуществления конкурентных закупок в положении о закупке, а также Федерального закона от 30.12.2008 № 307-ФЗ "Об аудиторской деятельности" (далее - Закон № 307-ФЗ) при заключении договора на проведение обязательного аудита бухгалтерской (финансовой) отчетности, сообщает следующее.</w:t>
      </w:r>
    </w:p>
    <w:p w:rsidR="00957177" w:rsidRDefault="00957177" w:rsidP="00957177">
      <w:pPr>
        <w:tabs>
          <w:tab w:val="right" w:pos="9355"/>
        </w:tabs>
        <w:jc w:val="both"/>
      </w:pPr>
      <w:r>
        <w:t>Согласно пункту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957177" w:rsidRDefault="00957177" w:rsidP="00957177">
      <w:pPr>
        <w:tabs>
          <w:tab w:val="right" w:pos="9355"/>
        </w:tabs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57177" w:rsidRDefault="00957177" w:rsidP="00957177">
      <w:pPr>
        <w:tabs>
          <w:tab w:val="right" w:pos="9355"/>
        </w:tabs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957177" w:rsidRDefault="00957177" w:rsidP="00957177">
      <w:pPr>
        <w:tabs>
          <w:tab w:val="right" w:pos="9355"/>
        </w:tabs>
        <w:jc w:val="both"/>
      </w:pPr>
      <w: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957177" w:rsidRDefault="00957177" w:rsidP="00957177">
      <w:pPr>
        <w:tabs>
          <w:tab w:val="right" w:pos="9355"/>
        </w:tabs>
        <w:jc w:val="both"/>
      </w:pPr>
      <w:r>
        <w:t>Частью 2 статьи 3 Закона № 223-ФЗ установлено, что положением о закупке предусматриваются конкурентные и неконкурентные закупки, устанавливается порядок осуществления таких закупок с учетом положений Закона № 223-ФЗ.</w:t>
      </w:r>
    </w:p>
    <w:p w:rsidR="00957177" w:rsidRDefault="00957177" w:rsidP="00957177">
      <w:pPr>
        <w:tabs>
          <w:tab w:val="right" w:pos="9355"/>
        </w:tabs>
        <w:jc w:val="both"/>
      </w:pPr>
      <w:r>
        <w:t>Согласно части 3.1 статьи 3 Закона № 223-ФЗ конкурентные закупки осуществляются путем проведения торгов (конкурс (открытый конкурс, конкурс в электронной форме, закрытый конкурс), аукцион (открытый аукцион, аукцион в электронной форме, закрытый аукцион), запрос котировок (запрос котировок в электронной форме, закрытый запрос котировок), запрос предложений (запрос предложений в электронной форме, закрытый запрос предложений)), а также иными способами, установленными положением о закупке и соответствующими требованиям части 3 указанной статьи.</w:t>
      </w:r>
    </w:p>
    <w:p w:rsidR="00957177" w:rsidRDefault="00957177" w:rsidP="00957177">
      <w:pPr>
        <w:tabs>
          <w:tab w:val="right" w:pos="9355"/>
        </w:tabs>
        <w:jc w:val="both"/>
      </w:pPr>
      <w:r>
        <w:t xml:space="preserve">В соответствии с частью 3.2 статьи 3 Закона № 223-ФЗ неконкурентной закупкой является закупка, условия осуществления которой не соответствуют условиям, предусмотренным частью 3 указанной </w:t>
      </w:r>
      <w:r>
        <w:lastRenderedPageBreak/>
        <w:t>статьи. Способы неконкурентной закупки, в том числе закупка у единственного поставщика (исполнителя, подрядчика), устанавливаются положением о закупке.</w:t>
      </w:r>
    </w:p>
    <w:p w:rsidR="00957177" w:rsidRDefault="00957177" w:rsidP="00957177">
      <w:pPr>
        <w:tabs>
          <w:tab w:val="right" w:pos="9355"/>
        </w:tabs>
        <w:jc w:val="both"/>
      </w:pPr>
      <w:r>
        <w:t>Таким образом, заказчик устанавливает в положении о закупке порядок осуществления закупок способами, предусмотренными пунктом 1 части 3.1 статьи 3 Закона № 223-ФЗ, а также иными способами, определяемыми заказчиком самостоятельно и установленными положением о закупке.</w:t>
      </w:r>
    </w:p>
    <w:p w:rsidR="00957177" w:rsidRDefault="00957177" w:rsidP="00957177">
      <w:pPr>
        <w:tabs>
          <w:tab w:val="right" w:pos="9355"/>
        </w:tabs>
        <w:jc w:val="both"/>
      </w:pPr>
      <w:r>
        <w:t>Также отмечаем, что отношения, связанные с осуществлением отбора аудиторской организации для проведения обязательного аудита бухгалтерской (финансовой) отчетности, регулируются Законом № 307-ФЗ.</w:t>
      </w:r>
    </w:p>
    <w:p w:rsidR="00957177" w:rsidRDefault="00957177" w:rsidP="00957177">
      <w:pPr>
        <w:tabs>
          <w:tab w:val="right" w:pos="9355"/>
        </w:tabs>
        <w:jc w:val="both"/>
      </w:pPr>
      <w:r>
        <w:t>В соответствии с частью 4 статьи 5 Закона № 307-ФЗ договор на проведение обязательного аудита бухгалтерской (финансовой) отчетности организации, в уставном (складочном) капитале которой доля государственной собственности составляет не менее 25 процентов, а также на проведение аудита бухгалтерской (финансовой) отчетности государственной корпорации, государственной компании, публично-правовой компании, государственного унитарного предприятия или муниципального унитарного предприятия заключается по результатам проведения не реже чем один раз в пять лет отбытого конкурса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этом установление требования к обеспечению заявок на участие в конкурсе и (или) к обеспечению исполнения контракта не является обязательным.</w:t>
      </w:r>
    </w:p>
    <w:p w:rsidR="00957177" w:rsidRDefault="00957177" w:rsidP="00957177">
      <w:pPr>
        <w:tabs>
          <w:tab w:val="right" w:pos="9355"/>
        </w:tabs>
        <w:jc w:val="both"/>
      </w:pPr>
      <w:r>
        <w:t>П</w:t>
      </w:r>
      <w:bookmarkStart w:id="0" w:name="_GoBack"/>
      <w:bookmarkEnd w:id="0"/>
      <w:r>
        <w:t>римечание.</w:t>
      </w:r>
    </w:p>
    <w:p w:rsidR="00957177" w:rsidRDefault="00957177" w:rsidP="00957177">
      <w:pPr>
        <w:tabs>
          <w:tab w:val="right" w:pos="9355"/>
        </w:tabs>
        <w:jc w:val="both"/>
      </w:pPr>
      <w:r>
        <w:t>В тексте документа, видимо, допущена опечатка: имеется в виду пункт 7 части 1 статьи 3 Федерального закона от 05.04.2013 № 44-ФЗ.</w:t>
      </w:r>
    </w:p>
    <w:p w:rsidR="00957177" w:rsidRDefault="00957177" w:rsidP="00957177">
      <w:pPr>
        <w:tabs>
          <w:tab w:val="right" w:pos="9355"/>
        </w:tabs>
        <w:jc w:val="both"/>
      </w:pPr>
      <w:r>
        <w:t>Учитывая, что часть 4 статьи 5 Закона № 307-ФЗ устанавливает обязанность указанных в данной части юридических лиц заключать договор в порядке, установленном законодательством Российской Федерации о контрактной системе в сфере закупок, по результатам проведения открытого конкурса, Департамент полагает, что в отношении таких юридических лиц, за исключением заказчиков в соответствии с пунктом 7 статьи 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применяются положения Закона № 44-ФЗ исключительно в части определения поставщика (подрядчика, исполнителя) путем проведения открытого конкурса, а также соответствующие нормативные правовые акты о контрактной системе в сфере закупок. При этом не подлежат применению положения Закона № 44-ФЗ в части планирования, нормирования закупок, исполнения заключенных контрактов.</w:t>
      </w:r>
    </w:p>
    <w:p w:rsidR="00957177" w:rsidRDefault="00957177" w:rsidP="00957177">
      <w:pPr>
        <w:tabs>
          <w:tab w:val="right" w:pos="9355"/>
        </w:tabs>
        <w:jc w:val="both"/>
      </w:pPr>
      <w:r>
        <w:t>Дополнительно отмечаем, что в соответствии с частью 7 статьи 15 Закона № 44-ФЗ в случае, если законодательством Российской Федерации с целью заключения гражданско-правового договора (контракта) в рамках отношений, не указанных в части 1 статьи 1 Закона № 44-ФЗ, предусмотрена обязанность проведения конкурсов и аукционов или использования иных способов определения поставщика (подрядчика, исполнителя) в соответствии с Законом № 44-ФЗ, то при их проведении положения статей 14, 23, 28 - 30, 34, 35 Закона № 44-ФЗ не применяются, если иное не предусмотрено законодательством Российской Федерации.</w:t>
      </w:r>
    </w:p>
    <w:p w:rsidR="00E126CC" w:rsidRDefault="00957177" w:rsidP="00957177">
      <w:pPr>
        <w:tabs>
          <w:tab w:val="right" w:pos="9355"/>
        </w:tabs>
      </w:pPr>
      <w:r>
        <w:tab/>
      </w:r>
      <w:r w:rsidR="00E126CC">
        <w:t>Заместитель директора Департамента</w:t>
      </w:r>
    </w:p>
    <w:p w:rsidR="00E126CC" w:rsidRDefault="00E126CC" w:rsidP="00E126CC">
      <w:pPr>
        <w:jc w:val="right"/>
      </w:pPr>
      <w:r>
        <w:t>Д.А.ГОТОВЦЕВ</w:t>
      </w:r>
    </w:p>
    <w:p w:rsidR="00A92F34" w:rsidRDefault="00E126CC">
      <w:r>
        <w:t>21.01.2020</w:t>
      </w:r>
    </w:p>
    <w:sectPr w:rsidR="00A9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A66"/>
    <w:multiLevelType w:val="multilevel"/>
    <w:tmpl w:val="2FCA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CC"/>
    <w:rsid w:val="00800291"/>
    <w:rsid w:val="00957177"/>
    <w:rsid w:val="00A92F34"/>
    <w:rsid w:val="00E1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1EEB"/>
  <w15:chartTrackingRefBased/>
  <w15:docId w15:val="{5E310661-7A89-4DA4-83B5-078BF1F0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6CC"/>
    <w:rPr>
      <w:color w:val="0000FF"/>
      <w:u w:val="single"/>
    </w:rPr>
  </w:style>
  <w:style w:type="paragraph" w:customStyle="1" w:styleId="search-resultstext">
    <w:name w:val="search-results__text"/>
    <w:basedOn w:val="a"/>
    <w:rsid w:val="00E1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126CC"/>
  </w:style>
  <w:style w:type="character" w:customStyle="1" w:styleId="b">
    <w:name w:val="b"/>
    <w:basedOn w:val="a0"/>
    <w:rsid w:val="00E126CC"/>
  </w:style>
  <w:style w:type="paragraph" w:customStyle="1" w:styleId="search-resultslink-inherit">
    <w:name w:val="search-results__link-inherit"/>
    <w:basedOn w:val="a"/>
    <w:rsid w:val="00E1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E1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2021-10-13T10:40:00Z</dcterms:created>
  <dcterms:modified xsi:type="dcterms:W3CDTF">2021-10-13T10:59:00Z</dcterms:modified>
</cp:coreProperties>
</file>