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83" w:rsidRDefault="00C27683" w:rsidP="00C27683">
      <w:pPr>
        <w:jc w:val="center"/>
        <w:rPr>
          <w:rFonts w:ascii="Arial" w:hAnsi="Arial" w:cs="Arial"/>
          <w:b/>
          <w:bCs/>
        </w:rPr>
      </w:pPr>
      <w:r>
        <w:rPr>
          <w:rFonts w:ascii="Arial" w:hAnsi="Arial" w:cs="Arial"/>
          <w:b/>
          <w:bCs/>
        </w:rPr>
        <w:t>МИНИСТЕРСТВО ФИНАНСОВ РОССИЙСКОЙ ФЕДЕРАЦИИ</w:t>
      </w:r>
    </w:p>
    <w:p w:rsidR="00C27683" w:rsidRDefault="00C27683" w:rsidP="00C27683">
      <w:pPr>
        <w:jc w:val="center"/>
        <w:rPr>
          <w:rFonts w:ascii="Arial" w:hAnsi="Arial" w:cs="Arial"/>
          <w:b/>
          <w:bCs/>
        </w:rPr>
      </w:pPr>
      <w:r>
        <w:rPr>
          <w:rFonts w:ascii="Arial" w:hAnsi="Arial" w:cs="Arial"/>
          <w:b/>
          <w:bCs/>
        </w:rPr>
        <w:t> </w:t>
      </w:r>
    </w:p>
    <w:p w:rsidR="00C27683" w:rsidRDefault="00C27683" w:rsidP="00C27683">
      <w:pPr>
        <w:jc w:val="center"/>
        <w:rPr>
          <w:rFonts w:ascii="Arial" w:hAnsi="Arial" w:cs="Arial"/>
          <w:b/>
          <w:bCs/>
        </w:rPr>
      </w:pPr>
      <w:r>
        <w:rPr>
          <w:rFonts w:ascii="Arial" w:hAnsi="Arial" w:cs="Arial"/>
          <w:b/>
          <w:bCs/>
        </w:rPr>
        <w:t>ПИСЬМО</w:t>
      </w:r>
    </w:p>
    <w:p w:rsidR="00C27683" w:rsidRDefault="00C27683" w:rsidP="00C27683">
      <w:pPr>
        <w:jc w:val="center"/>
        <w:rPr>
          <w:rFonts w:ascii="Arial" w:hAnsi="Arial" w:cs="Arial"/>
          <w:b/>
          <w:bCs/>
        </w:rPr>
      </w:pPr>
      <w:r>
        <w:rPr>
          <w:rFonts w:ascii="Arial" w:hAnsi="Arial" w:cs="Arial"/>
          <w:b/>
          <w:bCs/>
        </w:rPr>
        <w:t>от 30 июня 2020 г. № 24-03-08/56137</w:t>
      </w:r>
    </w:p>
    <w:p w:rsidR="00C27683" w:rsidRDefault="00C27683" w:rsidP="00C27683">
      <w:pPr>
        <w:jc w:val="both"/>
        <w:rPr>
          <w:rFonts w:ascii="Times New Roman" w:hAnsi="Times New Roman" w:cs="Times New Roman"/>
        </w:rPr>
      </w:pPr>
      <w:bookmarkStart w:id="0" w:name="_GoBack"/>
      <w:r>
        <w:t> </w:t>
      </w:r>
    </w:p>
    <w:p w:rsidR="00C27683" w:rsidRDefault="00C27683" w:rsidP="00C27683">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18 июля 2011 г. № 223-ФЗ "О закупках товаров, работ, услуг отдельными видами юридических лиц" (далее - Закон № 223-ФЗ) в части пролонгации договора после вступления в силу Федерального закона от 31 декабря 2017 г. № 505-ФЗ "О внесении изменений в отдельные законодательные акты Российской Федерации" (далее - Закон № 505-ФЗ), в рамках компетенции сообщает следующее.</w:t>
      </w:r>
    </w:p>
    <w:p w:rsidR="00C27683" w:rsidRDefault="00C27683" w:rsidP="00C27683">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27683" w:rsidRDefault="00C27683" w:rsidP="00C27683">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C27683" w:rsidRDefault="00C27683" w:rsidP="00C27683">
      <w:pPr>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C27683" w:rsidRDefault="00C27683" w:rsidP="00C27683">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27683" w:rsidRDefault="00C27683" w:rsidP="00C27683">
      <w:pPr>
        <w:jc w:val="both"/>
      </w:pPr>
      <w:r>
        <w:t>31 декабря 2017 г. принят Закон № 505-ФЗ, устанавливающий с 1 июля 2018 г. требование к заказчикам об указании в извещении об осуществлении конкурентной закупки сведений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(пункт 5 части 9 статьи 4 Закона № 223-ФЗ).</w:t>
      </w:r>
    </w:p>
    <w:p w:rsidR="00C27683" w:rsidRDefault="00C27683" w:rsidP="00C27683">
      <w:pPr>
        <w:jc w:val="both"/>
      </w:pPr>
      <w:r>
        <w:t>Согласно статье 422 Гражданского кодекса Российской Федерации,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27683" w:rsidRDefault="00C27683" w:rsidP="00C27683">
      <w:pPr>
        <w:jc w:val="both"/>
      </w:pPr>
      <w:r>
        <w:lastRenderedPageBreak/>
        <w:t>При этом Законом № 505-</w:t>
      </w:r>
      <w:proofErr w:type="gramStart"/>
      <w:r>
        <w:t>ФЗ не установлено обратной силы</w:t>
      </w:r>
      <w:proofErr w:type="gramEnd"/>
      <w:r>
        <w:t xml:space="preserve"> содержащихся в нем норм.</w:t>
      </w:r>
    </w:p>
    <w:p w:rsidR="00C27683" w:rsidRDefault="00C27683" w:rsidP="00C27683">
      <w:pPr>
        <w:jc w:val="both"/>
      </w:pPr>
      <w:r>
        <w:t>Таким образом, если исполнение заключенного договора начато в соответствии с положениями Закона № 223-ФЗ, действовавшими до вступления в силу Закона № 505-ФЗ, то исполнение договора продолжается в соответствии с нормами Закона № 223-ФЗ.</w:t>
      </w:r>
    </w:p>
    <w:p w:rsidR="00C27683" w:rsidRDefault="00C27683" w:rsidP="00C27683">
      <w:pPr>
        <w:jc w:val="both"/>
      </w:pPr>
      <w:r>
        <w:t>В соответствии с частью 3 статьи 425 Гражданского кодекса Российской Федерации (далее - ГК РФ) законом или договором может быть предусмотрено, что окончание срока действия договора влечет прекращение обязательств сторон по договору. 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C27683" w:rsidRDefault="00C27683" w:rsidP="00C27683">
      <w:pPr>
        <w:jc w:val="both"/>
      </w:pPr>
      <w:r>
        <w:t>В случае если в договоре установлена формулировка, что договор вступает в силу с момента его подписания и по истечении его действия считается ежегодно продленным на тот же срок и на тех же условиях, если за месяц до окончания срока его действия ни одна из сторон не заявит о его прекращении или изменении, либо о заключении нового договора, то такой договор можно считать пролонгированным.</w:t>
      </w:r>
    </w:p>
    <w:p w:rsidR="00C27683" w:rsidRDefault="00C27683" w:rsidP="00C27683">
      <w:pPr>
        <w:jc w:val="both"/>
      </w:pPr>
      <w:r>
        <w:t>Вместе с тем по смыслу статей 153, 154, 420 ГК РФ пролонгация договора по своей сути является заключением нового договора, поэтому ежегодная автоматическая пролонгация не означает, что договор заключен на неопределенный срок.</w:t>
      </w:r>
    </w:p>
    <w:p w:rsidR="00C27683" w:rsidRDefault="00C27683" w:rsidP="00C27683">
      <w:pPr>
        <w:jc w:val="both"/>
      </w:pPr>
      <w:r>
        <w:t>Учитывая изложенное, договоры, заключенные до вступления в силу Закона № 505-ФЗ, действуют до полного исполнения сторонами обязательств. При этом при внесении в них изменений в части изменения предмета договора (увеличения объема поставки, работ или услуг) или сроков исполнения договора стороны обязаны руководствоваться действующими положениями Закона № 223-ФЗ.</w:t>
      </w:r>
    </w:p>
    <w:p w:rsidR="00C27683" w:rsidRDefault="00C27683" w:rsidP="00C27683">
      <w:pPr>
        <w:jc w:val="both"/>
      </w:pPr>
      <w:r>
        <w:t>Таким образом, заключение каждого нового договора (равно как и пролонгация ранее заключенного договора) должно сопровождаться соблюдением действующих положений Закона № 223-ФЗ.</w:t>
      </w:r>
    </w:p>
    <w:p w:rsidR="00C27683" w:rsidRDefault="00C27683" w:rsidP="00C27683">
      <w:pPr>
        <w:jc w:val="both"/>
      </w:pPr>
      <w:r>
        <w:t>Кроме того, в соответствии с частью 1 статьи 2 Закона № 223-ФЗ при закупке товаров, работ, услуг заказчики руководствуются Законом № 223-ФЗ и иными нормативными правовыми актами Российской Федерации, а также принятыми в соответствии с ними и утвержденными с учетом положений части 3 статьи 2 Закона № 223-ФЗ правовыми актами, регламентирующими правила закупки.</w:t>
      </w:r>
    </w:p>
    <w:p w:rsidR="00C27683" w:rsidRDefault="00C27683" w:rsidP="00C27683">
      <w:pPr>
        <w:jc w:val="both"/>
      </w:pPr>
      <w:r>
        <w:t>Порядок подготовки и проведения процедур закупок (включая способы закупок) и условия их применения, порядок заключения и исполнения договоров, а также иные связанные с обеспечением закупки положения устанавливаются заказчиками самостоятельно путем принятия в соответствии с Законом № 223-ФЗ положения о закупке.</w:t>
      </w:r>
    </w:p>
    <w:p w:rsidR="00C27683" w:rsidRDefault="00C27683" w:rsidP="00C27683">
      <w:pPr>
        <w:jc w:val="both"/>
      </w:pPr>
      <w:r>
        <w:t>Таким образом, заказчик вправе самостоятельно устанавливать в положении о закупке все условия, касающиеся заключения по результатам закупки договора, его исполнения и расторжения.</w:t>
      </w:r>
    </w:p>
    <w:p w:rsidR="00C27683" w:rsidRDefault="00C27683" w:rsidP="00C27683">
      <w:pPr>
        <w:jc w:val="both"/>
      </w:pPr>
      <w:r>
        <w:t>Учитывая изложенное, условия и возможность заключения дополнительного соглашения к договору устанавливаются заказчиком в положении о закупке самостоятельно в соответствии с требованиями Закона № 223-ФЗ. </w:t>
      </w:r>
    </w:p>
    <w:bookmarkEnd w:id="0"/>
    <w:p w:rsidR="00C27683" w:rsidRDefault="00C27683" w:rsidP="00C27683">
      <w:pPr>
        <w:jc w:val="right"/>
      </w:pPr>
      <w:r>
        <w:t>Заместитель директора Департамента</w:t>
      </w:r>
    </w:p>
    <w:p w:rsidR="00C27683" w:rsidRDefault="00C27683" w:rsidP="00C27683">
      <w:pPr>
        <w:jc w:val="right"/>
      </w:pPr>
      <w:r>
        <w:t>Д.А.ГОТОВЦЕВ</w:t>
      </w:r>
    </w:p>
    <w:p w:rsidR="00C27683" w:rsidRDefault="00C27683" w:rsidP="00C27683">
      <w:r>
        <w:t>30.06.2020</w:t>
      </w:r>
    </w:p>
    <w:p w:rsidR="00C27683" w:rsidRDefault="00C27683" w:rsidP="00C27683">
      <w:r>
        <w:lastRenderedPageBreak/>
        <w:t> </w:t>
      </w:r>
    </w:p>
    <w:p w:rsidR="00C27683" w:rsidRDefault="00C27683" w:rsidP="00C27683">
      <w:r>
        <w:t> </w:t>
      </w:r>
    </w:p>
    <w:p w:rsidR="00C27683" w:rsidRDefault="00C27683" w:rsidP="00C27683">
      <w:r>
        <w:t> </w:t>
      </w:r>
    </w:p>
    <w:p w:rsidR="007B10DD" w:rsidRDefault="007B10DD"/>
    <w:sectPr w:rsidR="007B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83"/>
    <w:rsid w:val="007B10DD"/>
    <w:rsid w:val="00C2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2452-F4D2-4689-B789-022AD1A6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683"/>
    <w:rPr>
      <w:color w:val="0000FF"/>
      <w:u w:val="single"/>
    </w:rPr>
  </w:style>
  <w:style w:type="character" w:customStyle="1" w:styleId="blk">
    <w:name w:val="blk"/>
    <w:basedOn w:val="a0"/>
    <w:rsid w:val="00C2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2021-10-27T09:24:00Z</dcterms:created>
  <dcterms:modified xsi:type="dcterms:W3CDTF">2021-10-27T09:26:00Z</dcterms:modified>
</cp:coreProperties>
</file>