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53" w:rsidRDefault="005B4553" w:rsidP="005B45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B4553" w:rsidRDefault="005B4553" w:rsidP="005B45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B4553" w:rsidRDefault="005B4553" w:rsidP="005B45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B4553" w:rsidRDefault="005B4553" w:rsidP="005B455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22 июля 2020 г. № 24-04-08/64146</w:t>
      </w:r>
    </w:p>
    <w:p w:rsidR="005B4553" w:rsidRDefault="005B4553" w:rsidP="005B4553">
      <w:pPr>
        <w:rPr>
          <w:rFonts w:ascii="Times New Roman" w:hAnsi="Times New Roman" w:cs="Times New Roman"/>
        </w:rPr>
      </w:pPr>
      <w:r>
        <w:t> </w:t>
      </w:r>
    </w:p>
    <w:p w:rsidR="005B4553" w:rsidRDefault="005B4553" w:rsidP="005B4553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21.06.2020 по вопросам применения Федерального закона от 18.07.2011 № 223-ФЗ "О закупках товаров, работ, услуг отдельными видами юридических лиц" (далее - Закон № 223-ФЗ), сообщает следующее.</w:t>
      </w:r>
    </w:p>
    <w:p w:rsidR="005B4553" w:rsidRDefault="005B4553" w:rsidP="005B4553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5B4553" w:rsidRDefault="005B4553" w:rsidP="005B4553">
      <w:pPr>
        <w:jc w:val="both"/>
      </w:pPr>
      <w:r>
        <w:t>Вместе с тем Департамент считает возможным сообщить следующее.</w:t>
      </w:r>
    </w:p>
    <w:p w:rsidR="005B4553" w:rsidRDefault="005B4553" w:rsidP="005B4553">
      <w:pPr>
        <w:jc w:val="both"/>
      </w:pPr>
      <w:r>
        <w:t>В соответствии с частью 2 статьи 2 Закона № 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5B4553" w:rsidRDefault="005B4553" w:rsidP="005B4553">
      <w:pPr>
        <w:jc w:val="both"/>
      </w:pPr>
      <w:r>
        <w:t>Из положений пункта 2 части 26 статьи 3.2, части 17 статьи 3.4 Закона № 223-ФЗ следует, что заказчик в извещении об осуществлении конкурентной закупки, документации о конкурентной закупке вправе установить требование об обеспечении исполнения договора.</w:t>
      </w:r>
    </w:p>
    <w:p w:rsidR="005B4553" w:rsidRDefault="005B4553" w:rsidP="005B4553">
      <w:pPr>
        <w:jc w:val="both"/>
      </w:pPr>
      <w:r>
        <w:t>При этом в случае проведения закупки в соответствии с подпунктом "б" пункта 4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- Положение), пунктами 25 и 26 Положения установлены отдельные положения в отношении обеспечения исполнения договора.</w:t>
      </w:r>
    </w:p>
    <w:p w:rsidR="005B4553" w:rsidRDefault="005B4553" w:rsidP="005B4553">
      <w:pPr>
        <w:jc w:val="both"/>
      </w:pPr>
      <w:r>
        <w:t>В частности, согласно пункту 26 Положения обеспечение может предоставляться участником закупки по его выбору путем внесения денежных средств на счет, указанный заказчиком в документации о закупке, путем предоставления банковской гарантии или иным способом, предусмотренным документацией о закупке.</w:t>
      </w:r>
    </w:p>
    <w:p w:rsidR="005B4553" w:rsidRDefault="005B4553" w:rsidP="005B4553">
      <w:pPr>
        <w:jc w:val="both"/>
      </w:pPr>
      <w:r>
        <w:t>Закон № 223-ФЗ не содержит специальных положений в отношении ситуации, при которой участник закупки на этапе исполнения договора начинает относиться в соответствии с законодательством Российской Федерации к числу субъектов малого и среднего предпринимательства.</w:t>
      </w:r>
    </w:p>
    <w:p w:rsidR="005B4553" w:rsidRDefault="005B4553" w:rsidP="005B4553">
      <w:pPr>
        <w:jc w:val="both"/>
      </w:pPr>
      <w:r>
        <w:lastRenderedPageBreak/>
        <w:t>Дополнительно во избежание формирования противоречивой правоприменительной практики Департамент считает целесообразным рекомендовать избегать любой возможности наступления случаев, влекущих неоднозначную и (или) спорную оценку действий, осуществляемых различными участниками правоотношений.</w:t>
      </w:r>
    </w:p>
    <w:p w:rsidR="005B4553" w:rsidRDefault="005B4553" w:rsidP="005B4553">
      <w:pPr>
        <w:jc w:val="both"/>
      </w:pPr>
      <w:r>
        <w:t>Учитывая отсутствие ограничений в Законе № 223-ФЗ в части случаев изменения условий заключенных договоров, заказчик в вышеуказанном случае не ограничен в возможности уменьшить срок оплаты товара, работы, услуги до срока, установленного Положением. </w:t>
      </w:r>
    </w:p>
    <w:bookmarkEnd w:id="0"/>
    <w:p w:rsidR="005B4553" w:rsidRDefault="005B4553" w:rsidP="005B4553">
      <w:pPr>
        <w:jc w:val="right"/>
      </w:pPr>
      <w:r>
        <w:t>Заместитель директора Департамента</w:t>
      </w:r>
    </w:p>
    <w:p w:rsidR="005B4553" w:rsidRDefault="005B4553" w:rsidP="005B4553">
      <w:pPr>
        <w:jc w:val="right"/>
      </w:pPr>
      <w:r>
        <w:t>А.В.ГРИНЕНКО</w:t>
      </w:r>
    </w:p>
    <w:p w:rsidR="005B4553" w:rsidRDefault="005B4553" w:rsidP="005B4553">
      <w:r>
        <w:t>22.07.2020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53"/>
    <w:rsid w:val="00435320"/>
    <w:rsid w:val="005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CBC98-0A58-4022-A3AA-FE88D068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553"/>
    <w:rPr>
      <w:color w:val="0000FF"/>
      <w:u w:val="single"/>
    </w:rPr>
  </w:style>
  <w:style w:type="character" w:customStyle="1" w:styleId="blk">
    <w:name w:val="blk"/>
    <w:basedOn w:val="a0"/>
    <w:rsid w:val="005B4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2021-12-21T11:35:00Z</dcterms:created>
  <dcterms:modified xsi:type="dcterms:W3CDTF">2021-12-21T11:37:00Z</dcterms:modified>
</cp:coreProperties>
</file>