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2D" w:rsidRDefault="0054192D" w:rsidP="00541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4192D" w:rsidRDefault="0054192D" w:rsidP="00541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4192D" w:rsidRDefault="0054192D" w:rsidP="00541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4192D" w:rsidRDefault="0054192D" w:rsidP="00541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16 июля 2021 г. № 24-04-07/57092 </w:t>
      </w:r>
    </w:p>
    <w:p w:rsidR="0054192D" w:rsidRDefault="0054192D" w:rsidP="0054192D">
      <w:pPr>
        <w:jc w:val="both"/>
        <w:rPr>
          <w:rFonts w:ascii="Times New Roman" w:hAnsi="Times New Roman" w:cs="Times New Roman"/>
        </w:rPr>
      </w:pPr>
      <w:r>
        <w:t xml:space="preserve">  </w:t>
      </w:r>
    </w:p>
    <w:p w:rsidR="0054192D" w:rsidRDefault="0054192D" w:rsidP="0054192D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28.06.2021 по вопросу применения Федерального закона от 18.07.2011 № 223-ФЗ "О закупках товаров, работ, услуг отдельными видами юридических лиц" в части включения информации в реестр договоров, заключенных заказчиками по результатам закупки (далее - реестр договоров), сообщает следующее. </w:t>
      </w:r>
    </w:p>
    <w:p w:rsidR="0054192D" w:rsidRDefault="0054192D" w:rsidP="0054192D">
      <w:pPr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54192D" w:rsidRDefault="0054192D" w:rsidP="0054192D">
      <w:pPr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при осуществлении закупок. </w:t>
      </w:r>
    </w:p>
    <w:p w:rsidR="0054192D" w:rsidRDefault="0054192D" w:rsidP="0054192D">
      <w:pPr>
        <w:jc w:val="both"/>
      </w:pPr>
      <w:proofErr w:type="gramStart"/>
      <w:r>
        <w:t>Вместе с тем Департамент считает возможным сообщить, что постановлением Правительства Российской Федерации от 07.11.2020 № 1799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 в подпункт "в" пункта 10 Правил ведения реестра договоров, заключенных заказчиками по результатам закупки</w:t>
      </w:r>
      <w:proofErr w:type="gramEnd"/>
      <w:r>
        <w:t>, утвержденных постановлением Правительства Российской Федерации от 31.10.2014 № 1132 "О порядке ведения реестра договоров, заключенных заказчиками по результатам закупки" (далее - Правила), внесены изменения, согласно которым заказчик в течение 10 дней со дня исполнения договора (в том числе приемки поставленного товара, выполненной работы, оказанной услуги и (</w:t>
      </w:r>
      <w:proofErr w:type="gramStart"/>
      <w:r>
        <w:t xml:space="preserve">или) </w:t>
      </w:r>
      <w:proofErr w:type="gramEnd"/>
      <w:r>
        <w:t xml:space="preserve">оплаты договора) формирует и направляет в Федеральное казначейство определенные Правилами информацию и документы. </w:t>
      </w:r>
    </w:p>
    <w:p w:rsidR="0054192D" w:rsidRDefault="0054192D" w:rsidP="0054192D">
      <w:pPr>
        <w:jc w:val="both"/>
      </w:pPr>
      <w:r>
        <w:t>Таким образом, заказчик формирует и направляет в указанный срок информацию и документы в Федеральное казначейство при наступлении соответствующего события при исполнении договора, - то есть в течение 10 дней со дня приемки поставленного товара, выполненной работы, оказанной услуги, в течение 10 дней со дня оплаты договора.</w:t>
      </w:r>
      <w:bookmarkStart w:id="0" w:name="_GoBack"/>
      <w:bookmarkEnd w:id="0"/>
      <w:r>
        <w:t xml:space="preserve">  </w:t>
      </w:r>
    </w:p>
    <w:p w:rsidR="0054192D" w:rsidRDefault="0054192D" w:rsidP="0054192D">
      <w:pPr>
        <w:jc w:val="right"/>
      </w:pPr>
      <w:r>
        <w:t xml:space="preserve">Заместитель директора Департамента </w:t>
      </w:r>
    </w:p>
    <w:p w:rsidR="0054192D" w:rsidRDefault="0054192D" w:rsidP="0054192D">
      <w:pPr>
        <w:jc w:val="right"/>
      </w:pPr>
      <w:r>
        <w:t xml:space="preserve">А.А.БАБУШКИНА </w:t>
      </w:r>
    </w:p>
    <w:p w:rsidR="0054192D" w:rsidRDefault="0054192D" w:rsidP="0054192D">
      <w:pPr>
        <w:jc w:val="both"/>
      </w:pPr>
      <w:r>
        <w:t xml:space="preserve">16.07.2021 </w:t>
      </w:r>
    </w:p>
    <w:p w:rsidR="00820F95" w:rsidRDefault="00820F95"/>
    <w:sectPr w:rsidR="0082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2D"/>
    <w:rsid w:val="0054192D"/>
    <w:rsid w:val="008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92D"/>
    <w:rPr>
      <w:color w:val="0000FF"/>
      <w:u w:val="single"/>
    </w:rPr>
  </w:style>
  <w:style w:type="character" w:customStyle="1" w:styleId="blk">
    <w:name w:val="blk"/>
    <w:basedOn w:val="a0"/>
    <w:rsid w:val="0054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92D"/>
    <w:rPr>
      <w:color w:val="0000FF"/>
      <w:u w:val="single"/>
    </w:rPr>
  </w:style>
  <w:style w:type="character" w:customStyle="1" w:styleId="blk">
    <w:name w:val="blk"/>
    <w:basedOn w:val="a0"/>
    <w:rsid w:val="0054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2022-02-21T05:44:00Z</dcterms:created>
  <dcterms:modified xsi:type="dcterms:W3CDTF">2022-02-21T05:48:00Z</dcterms:modified>
</cp:coreProperties>
</file>