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Письмо Федерального казначейства от 20 февраля 2023 г. N 07-04-14/14-270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"О рассмотрении обращения"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Федеральное казначейство рассмотрело обращение от 03.02.2023 б/н (далее - Обращение) по вопросу размещения годового отчета о закупках у субъектов малого и среднего предпринимательства (далее - МСП) в единой информационной системе в сфере закупок (далее - ЕИС) и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Согласно части 8.1 статьи 3 Федерального закона от 18.07.2011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223-ФЗ (далее - Закон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223-ФЗ), в случае невыполнения заказчиком обязанности осуществить закупки у субъектов МСП в течение календарного года в объеме, установленном Правительством Российской Федерации, либо размещения недостоверной информации о годовом объеме закупок у таких субъектов, включенной в годовой отчет о закупках у субъектов малого и среднего предпринимательства, либо неразмещения указанного отчета в единой информационной системе положение о закупке данного заказчика с 1 февраля года, следующего за прошедшим календарным годом, и до завершения этого года признается неразмещенным в соответствии с требованиями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223-ФЗ.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данном случае в течение указанного периода заказчики руководствуются положениями Федерального закона от 05.04.2013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 (далее - Закон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44-ФЗ) в части: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обоснования начальной (максимальной) цены контракта, цены контракта, заключаемого с единственным поставщиком (исполнителем, подрядчиком);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выбора способа определения поставщика (исполнителя, подрядчика);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осуществления закупок у субъектов малого предпринимательства, социально ориентированных некоммерческих организаций в соответствии с Законом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применения требований к участникам закупок;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оценки заявок, окончательных предложений участников закупок;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создания и функционирования комиссии по осуществлению закупок;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7) определения поставщика (исполнителя, подрядчика) в соответствии с параграфами 2 и 3 главы 3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8) осуществления закупки у единственного поставщика (исполнителя, подрядчика) в случаях, предусмотренных частью 1 статьи 93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Таким образом, требования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223-ФЗ в части планирования и отчётности продолжают распространяться. При этом планирование и отчётность осуществляются в личном кабинете 223-ФЗ.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Дополнительно отмечаем, что для проведения закупок в соответствии с Законом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 необходимо зарегистрироваться в личном кабинете 44-ФЗ с полномочием "Заказчик по Федеральному закону 223-ФЗ, осуществляющий закупки в соответствии с Федеральным законом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44-ФЗ, в случаях, предусмотренных Федеральным законом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223-ФЗ".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Вместе с тем, по вопросам, изложенным в Вашем обращении в рамках компетенции направляем свод ответов на указанные вопросы (Таблица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Таблиц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6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48"/>
        <w:gridCol w:w="3618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№</w:t>
            </w:r>
          </w:p>
        </w:tc>
        <w:tc>
          <w:tcPr>
            <w:tcW w:w="385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22272F"/>
                <w:spacing w:val="0"/>
                <w:sz w:val="24"/>
                <w:szCs w:val="24"/>
                <w:shd w:val="clear" w:fill="FFFFFF"/>
              </w:rPr>
              <w:t>Вопрос</w:t>
            </w:r>
          </w:p>
        </w:tc>
        <w:tc>
          <w:tcPr>
            <w:tcW w:w="4294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22272F"/>
                <w:spacing w:val="0"/>
                <w:sz w:val="24"/>
                <w:szCs w:val="24"/>
                <w:shd w:val="clear" w:fill="FFFFFF"/>
              </w:rPr>
              <w:t>Ответ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85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22272F"/>
                <w:spacing w:val="0"/>
                <w:sz w:val="24"/>
                <w:szCs w:val="24"/>
                <w:shd w:val="clear" w:fill="FFFFFF"/>
              </w:rPr>
              <w:t>В личном кабинете по какому закону должен работать заказчик?</w:t>
            </w:r>
          </w:p>
        </w:tc>
        <w:tc>
          <w:tcPr>
            <w:tcW w:w="4294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22272F"/>
                <w:spacing w:val="0"/>
                <w:sz w:val="24"/>
                <w:szCs w:val="24"/>
                <w:shd w:val="clear" w:fill="FFFFFF"/>
              </w:rPr>
              <w:t>Проведение закупок в личном кабинете 44-ФЗ в ЕИС. Планирование, отчетность, размещение договоров в личном кабинете 223-ФЗ в ЕИС.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61" w:hRule="atLeast"/>
        </w:trPr>
        <w:tc>
          <w:tcPr>
            <w:tcW w:w="449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855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Нужно ли такому заказчику получить отдельную роль в ЕИС?</w:t>
            </w:r>
          </w:p>
        </w:tc>
        <w:tc>
          <w:tcPr>
            <w:tcW w:w="4294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Необходима регистрация в личном кабинете 44-ФЗ в ЕИС с полномочием "Заказчик по Федеральному закону 223-ФЗ, осуществляющий закупки в соответствии с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Федеральным законом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№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44-ФЗ, в случаях, предусмотренных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Федеральным законом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№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223-ФЗ".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1" w:hRule="atLeast"/>
        </w:trPr>
        <w:tc>
          <w:tcPr>
            <w:tcW w:w="449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855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Должен ли такой заказчик вести план закупок по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Закону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№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223-ФЗ, размещать отчетность по договорам по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Закону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>№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223-ФЗ?</w:t>
            </w:r>
          </w:p>
        </w:tc>
        <w:tc>
          <w:tcPr>
            <w:tcW w:w="4294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Да, а также размещать сведения в реестре договоров в ЕИС.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04" w:hRule="atLeast"/>
        </w:trPr>
        <w:tc>
          <w:tcPr>
            <w:tcW w:w="449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3855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Должен ли такой заказчик выполнить объемы закупок у СМСП за 2023 год и как это сделать?</w:t>
            </w:r>
          </w:p>
        </w:tc>
        <w:tc>
          <w:tcPr>
            <w:tcW w:w="429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- В соответствии с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пунктом 3 части 8.1 статьи 3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 xml:space="preserve"> Закона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lang w:val="ru-RU"/>
              </w:rPr>
              <w:t>№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223-ФЗ, на таких заказчиков распространяются требования к объему закупок у субъектов МСП и социально ориентированных некоммерческих организаций (далее - СОНО) в соответствии с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Законом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lang w:val="ru-RU"/>
              </w:rPr>
              <w:t>№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44-ФЗ, но не требования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постановления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 xml:space="preserve"> Правительства от 11.12.2014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lang w:val="ru-RU"/>
              </w:rPr>
              <w:t>№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1352, а именно необходимо осуществить 25% от совокупного годового объема закупок у субъектов МСП и СОНО в соответствии с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частью 1 статьи 30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 xml:space="preserve"> Закона 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lang w:val="ru-RU"/>
              </w:rPr>
              <w:t>№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44-ФЗ.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- Во исполнение указанных требований, при проведении закупочных процедур в извещении о закупке необходимо устанавливать соответствующие преимущества для участников в соответствии с требованиями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</w:rPr>
              <w:t>Закона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  <w:lang w:val="ru-RU"/>
              </w:rPr>
              <w:t>№</w:t>
            </w:r>
            <w:r>
              <w:rPr>
                <w:rFonts w:hint="default" w:ascii="Times New Roman" w:hAnsi="Times New Roman" w:eastAsia="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44-ФЗ.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22272F"/>
          <w:spacing w:val="0"/>
          <w:sz w:val="24"/>
          <w:szCs w:val="24"/>
          <w:bdr w:val="none" w:color="auto" w:sz="0" w:space="0"/>
          <w:shd w:val="clear" w:fill="FFFFFF"/>
        </w:rPr>
        <w:t>А.Т. Катамадзе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36B3D"/>
    <w:rsid w:val="3EE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2023-02-28T05:59:00Z</dcterms:created>
  <dc:creator>rahma</dc:creator>
  <cp:lastModifiedBy>rahma</cp:lastModifiedBy>
  <dcterms:modified xsi:type="dcterms:W3CDTF">2023-02-28T06:23:23Z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F00801965FC5491987B910D67BDDEEFF</vt:lpwstr>
  </property>
</Properties>
</file>