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1201" w:firstLineChars="50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1F1F1"/>
          <w:lang w:val="en-US" w:eastAsia="zh-CN" w:bidi="ar"/>
        </w:rPr>
        <w:t xml:space="preserve">МИНИСТЕРСТВО ФИНАНСОВ РФ ПИСЬМО от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1F1F1"/>
          <w:lang w:val="ru-RU" w:eastAsia="zh-CN" w:bidi="ar"/>
        </w:rPr>
        <w:t>07.04.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1F1F1"/>
          <w:lang w:val="en-US" w:eastAsia="zh-CN" w:bidi="ar"/>
        </w:rPr>
        <w:t>2023 года № 24-01-09/31369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 Департамент бюджетной политики в сфере контрактной системы Минфина России (далее - Департамент), рассмотрев обращение по вопросу описания предмета закупки заказчиком, руководствующимся отдельными положениями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случае, предусмотренном частью 81 статьи 3 Федерального закона от 18 июля 2011 г. № 223-ФЗ "О закупках товаров, работ, услуг отдельными видами юридических лиц" (далее соответственно - Закон № 44-ФЗ, Закон № 223-ФЗ), сообщает следующее.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 В соответствии с частью 81 статьи 3 Закона № 223-ФЗ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предусмотренном постановлением Правительства Российской Федерации от 11 декабря 2014 г. № 1352,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№ 223-ФЗ. 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В данном случае в течение указанного периода заказчики руководствуются положениями Закона № 44-ФЗ в части: обоснования начальной (максимальной) цены контракта, цены контракта, заключаемого с единственным поставщиком (исполнителем, подрядчиком); выбора способа определения поставщика (исполнителя, подрядчика); осуществления закупок у субъектов малого предпринимательства, социально ориентированных некоммерческих организаций в соответствии с частями 1 - 3, 5 - 8 статьи 30 Закона № 44-ФЗ; применения требований к участникам закупок; оценки заявок, окончательных предложений участников закупок; создания и функционирования комиссии по осуществлению закупок; определения поставщика (исполнителя, подрядчика) в соответствии с параграфами 2 и 3 главы 3 Закона № 44-ФЗ с учетом положений подпунктов "а" и "б" пункта 7 части 81 статьи 3 Закона № 223-ФЗ; осуществления закупки у единственного поставщика (исполнителя, подрядчика) в случаях, предусмотренных частью 1 статьи 93 закона № 44-ФЗ, с учетом положений подпунктов "а" и "б" пункта 8 части 81 статьи 3 Закона № 223-ФЗ. Определение поставщика (исполнителя, подрядчика) в соответствии с параграфом 2 главы 3 Закона № 44-ФЗ предусматривает необходимость формирования извещения об осуществлении закупки (часть 1 статьи 48, часть 1 статьи 49, часть 1 статьи 50 Закона № 44-ФЗ), требования к которому установлены статьей 42 Закона № 44-ФЗ. 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>Кроме того, реализация положений части 19 статьи 48 Закона № 44-ФЗ поставлена в зависимость от соблюдения положений пункта 8 части 1 статьи 33 Закона № 44-ФЗ. Пунктом 1 части 2 статьи 42 Закона № 44-ФЗ установлено, что извещение об осуществлении закупки должно содержать описание объекта закупки в соответствии со статьей 33 Закона № 44-ФЗ. Определение поставщика (исполнителя, подрядчика) в соответствии с параграфом 3 главы 3 Закона № 44-ФЗ предусматривает необходимость формирования документации о закупке (пункт 1 части 1 статьи 72 Закона № 44-ФЗ), которая в свою очередь должна также содержать предусмотренное пунктом 1 части 2 статьи 42 Закона № 44-ФЗ описание объекта закупки в соответствии со статьей 33 Закона № 44-ФЗ.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 В этой связи заказчики, указанные в части 81 статьи 3 Закона № 223-ФЗ, руководствуются положениями статьи 33 Закона № 44-ФЗ, поскольку применение указанной статьи предусмотрено в рамках реализации такими заказчиками положений параграфа 2 и 3 главы 3 Закона № 44-ФЗ.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 Согласно части 7 статьи 15 Закона № 44-ФЗ в случае, если законодательством Российской Федерации с целью заключения гражданско-правового договора (контракта) в рамках отношений, не указанных в части 1 статьи 1 Закона № 44-ФЗ, предусмотрена обязанность проведения конкурсов и аукционов или использования иных способов определения поставщика (подрядчика, исполнителя) в соответствии с Законом № 44-ФЗ, то при их проведении положения статей 14, 23, 28 - 30, 34, 35 Закона № 44-ФЗ не применяются, если иное не предусмотрено законодательством Российской Федерации. Учитывая положения части 7 статьи 15 Закона № 44-ФЗ, а также то, что иное по соответствующему вопросу в пунктах 1-8 части 81 статьи 3 Закона № 223-ФЗ не предусмотрено, заказчики, указанные в части 81 статьи 3 Закона № 223-ФЗ, положениями статьи 23 Закона № 44-ФЗ и принятого в реализацию ее части 6 акта Правительства Российской Федерации не руководствуются. </w:t>
      </w: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 xml:space="preserve">Заместитель директора Департамента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ru-RU" w:eastAsia="zh-CN" w:bidi="ar"/>
        </w:rPr>
        <w:t xml:space="preserve">                      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1F1F1"/>
          <w:lang w:val="en-US" w:eastAsia="zh-CN" w:bidi="ar"/>
        </w:rPr>
        <w:t>А.В. Гриненко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BE"/>
    <w:rsid w:val="007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2023-04-20T06:08:00Z</dcterms:created>
  <dc:creator>rahma</dc:creator>
  <cp:lastModifiedBy>rahma</cp:lastModifiedBy>
  <dcterms:modified xsi:type="dcterms:W3CDTF">2023-04-20T07:04:57Z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8D65539710F247A0AD0E8CD4C1277A47</vt:lpwstr>
  </property>
</Properties>
</file>