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BE" w:rsidRPr="00AD67BE" w:rsidRDefault="00AD67BE" w:rsidP="00AD67BE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B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D67BE" w:rsidRPr="00AD67BE" w:rsidRDefault="00AD67BE" w:rsidP="00AD67BE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B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D67BE" w:rsidRPr="00AD67BE" w:rsidRDefault="00AD67BE" w:rsidP="00AD67BE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BE">
        <w:rPr>
          <w:rFonts w:ascii="Times New Roman" w:hAnsi="Times New Roman" w:cs="Times New Roman"/>
          <w:b/>
          <w:sz w:val="24"/>
          <w:szCs w:val="24"/>
        </w:rPr>
        <w:t xml:space="preserve">от 4 июня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D67BE">
        <w:rPr>
          <w:rFonts w:ascii="Times New Roman" w:hAnsi="Times New Roman" w:cs="Times New Roman"/>
          <w:b/>
          <w:sz w:val="24"/>
          <w:szCs w:val="24"/>
        </w:rPr>
        <w:t xml:space="preserve"> 02-17-07/51762 "О санкционировании </w:t>
      </w:r>
      <w:proofErr w:type="gramStart"/>
      <w:r w:rsidRPr="00AD67BE">
        <w:rPr>
          <w:rFonts w:ascii="Times New Roman" w:hAnsi="Times New Roman" w:cs="Times New Roman"/>
          <w:b/>
          <w:sz w:val="24"/>
          <w:szCs w:val="24"/>
        </w:rPr>
        <w:t>оплаты денежных обязательств получателей средств бюджета субъекта РФ</w:t>
      </w:r>
      <w:proofErr w:type="gramEnd"/>
      <w:r w:rsidRPr="00AD67BE">
        <w:rPr>
          <w:rFonts w:ascii="Times New Roman" w:hAnsi="Times New Roman" w:cs="Times New Roman"/>
          <w:b/>
          <w:sz w:val="24"/>
          <w:szCs w:val="24"/>
        </w:rPr>
        <w:t xml:space="preserve"> по авансу в рамках </w:t>
      </w:r>
      <w:proofErr w:type="spellStart"/>
      <w:r w:rsidRPr="00AD67BE">
        <w:rPr>
          <w:rFonts w:ascii="Times New Roman" w:hAnsi="Times New Roman" w:cs="Times New Roman"/>
          <w:b/>
          <w:sz w:val="24"/>
          <w:szCs w:val="24"/>
        </w:rPr>
        <w:t>госконтракта</w:t>
      </w:r>
      <w:proofErr w:type="spellEnd"/>
      <w:r w:rsidRPr="00AD67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D67BE">
        <w:rPr>
          <w:rFonts w:ascii="Times New Roman" w:hAnsi="Times New Roman" w:cs="Times New Roman"/>
          <w:b/>
          <w:sz w:val="24"/>
          <w:szCs w:val="24"/>
        </w:rPr>
        <w:t>софинансируемого</w:t>
      </w:r>
      <w:proofErr w:type="spellEnd"/>
      <w:r w:rsidRPr="00AD67BE">
        <w:rPr>
          <w:rFonts w:ascii="Times New Roman" w:hAnsi="Times New Roman" w:cs="Times New Roman"/>
          <w:b/>
          <w:sz w:val="24"/>
          <w:szCs w:val="24"/>
        </w:rPr>
        <w:t xml:space="preserve"> за счет субсидии из </w:t>
      </w:r>
      <w:proofErr w:type="spellStart"/>
      <w:r w:rsidRPr="00AD67BE">
        <w:rPr>
          <w:rFonts w:ascii="Times New Roman" w:hAnsi="Times New Roman" w:cs="Times New Roman"/>
          <w:b/>
          <w:sz w:val="24"/>
          <w:szCs w:val="24"/>
        </w:rPr>
        <w:t>федерального</w:t>
      </w:r>
      <w:proofErr w:type="spellEnd"/>
      <w:r w:rsidRPr="00AD67BE">
        <w:rPr>
          <w:rFonts w:ascii="Times New Roman" w:hAnsi="Times New Roman" w:cs="Times New Roman"/>
          <w:b/>
          <w:sz w:val="24"/>
          <w:szCs w:val="24"/>
        </w:rPr>
        <w:t xml:space="preserve"> бюджета бюджету субъекта"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 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BE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Министерства финансов Российской Федерации рассмотрел письмо от 15.04.2024 по вопросу о санкционировании оплаты денежных обязательств получателей средств бюджета субъекта Российской Федерации по авансовым платежам в размере 40 процентов от сумм соответствующих государственных контрактов на проектные, изыскательские работы и комплекс работ по строительству объектов, источником </w:t>
      </w:r>
      <w:proofErr w:type="spellStart"/>
      <w:r w:rsidRPr="00AD67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67BE">
        <w:rPr>
          <w:rFonts w:ascii="Times New Roman" w:hAnsi="Times New Roman" w:cs="Times New Roman"/>
          <w:sz w:val="24"/>
          <w:szCs w:val="24"/>
        </w:rPr>
        <w:t xml:space="preserve"> которых является субсидия из федерального бюджета бюджету субъекта Российской Федерации (далее - письмо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>), и сообщает.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BE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194н (далее - Министерство), Министерством не осуществляется разъяснение законодательства Российской Федерации, практики его применения, практики применения приказов Министерства, а также толкование норм, терминов и понятий по обращениям, за исключением случаев, если на него возложена соответствующая обязанность.</w:t>
      </w:r>
      <w:proofErr w:type="gramEnd"/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Вместе с тем полагаем возможным выразить мнение по поставленному в письме вопросу.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BE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3 статьи 132 Бюджетного кодекса Российской Федерации (далее - Кодекс) одним из условий предоставления субсидии из федерального бюджета бюджету субъекта Российской Федерации является заключение соглашения о предоставлении из федерального бюджета субсидии бюджету субъекта Российской Федерации (далее - соглашение), предусматривающего обязательства субъекта Российской Федерации по исполнению расходных обязательств, на </w:t>
      </w:r>
      <w:proofErr w:type="spellStart"/>
      <w:r w:rsidRPr="00AD67B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D67BE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и ответственность за невыполнение предусмотренных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 xml:space="preserve"> указанным соглашением обязательств.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BE">
        <w:rPr>
          <w:rFonts w:ascii="Times New Roman" w:hAnsi="Times New Roman" w:cs="Times New Roman"/>
          <w:sz w:val="24"/>
          <w:szCs w:val="24"/>
        </w:rPr>
        <w:t xml:space="preserve">С учетом положений статьи 132 Кодекса и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30.09.2014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999, полагаем, что санкционирование оплаты денежных </w:t>
      </w:r>
      <w:r w:rsidRPr="00AD67BE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 расходам получателей средств бюджета субъекта Российской Федерации, источником </w:t>
      </w:r>
      <w:proofErr w:type="spellStart"/>
      <w:r w:rsidRPr="00AD67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67BE">
        <w:rPr>
          <w:rFonts w:ascii="Times New Roman" w:hAnsi="Times New Roman" w:cs="Times New Roman"/>
          <w:sz w:val="24"/>
          <w:szCs w:val="24"/>
        </w:rPr>
        <w:t xml:space="preserve"> которых является субсидия из федерального бюджета бюджету субъекта Российской Федерации, в соответствии с порядком проведения санкционирования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 xml:space="preserve">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AD67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67BE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 из федерального бюджета бюджету субъекта Российской Федерации, утвержденный приказом Минфина России от 12.12.2017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223н, утвержденным приказом Минфина России от 12.12.2017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223н (далее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223н), должно осуществляться в соответствии с условиями соглашения.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BE">
        <w:rPr>
          <w:rFonts w:ascii="Times New Roman" w:hAnsi="Times New Roman" w:cs="Times New Roman"/>
          <w:sz w:val="24"/>
          <w:szCs w:val="24"/>
        </w:rPr>
        <w:t xml:space="preserve">В соответствии с абзацем первым пункта 4 постановления Правительства Российской Федерации от 23.01.2024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50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50) 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году" в случае предоставления в 2024 году субсидии из федерального бюджета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7BE">
        <w:rPr>
          <w:rFonts w:ascii="Times New Roman" w:hAnsi="Times New Roman" w:cs="Times New Roman"/>
          <w:sz w:val="24"/>
          <w:szCs w:val="24"/>
        </w:rPr>
        <w:t xml:space="preserve">бюджету субъекта Российской Федерации в целях </w:t>
      </w:r>
      <w:proofErr w:type="spellStart"/>
      <w:r w:rsidRPr="00AD67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67BE">
        <w:rPr>
          <w:rFonts w:ascii="Times New Roman" w:hAnsi="Times New Roman" w:cs="Times New Roman"/>
          <w:sz w:val="24"/>
          <w:szCs w:val="24"/>
        </w:rPr>
        <w:t xml:space="preserve"> расходных обязательств субъекта Российской Федерации, возникающих из государственных контрактов, заключаемых в целях реализации решений об осуществлении капитальных вложений в объекты капитального строительства государственной собственности субъекта Российской Федерации, либо связанных с предоставлением целевых межбюджетных трансфертов из бюджета субъекта Российской Федерации местным бюджетам в целях </w:t>
      </w:r>
      <w:proofErr w:type="spellStart"/>
      <w:r w:rsidRPr="00AD67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67BE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возникающих из муниципальных контрактов, заключаемых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7BE">
        <w:rPr>
          <w:rFonts w:ascii="Times New Roman" w:hAnsi="Times New Roman" w:cs="Times New Roman"/>
          <w:sz w:val="24"/>
          <w:szCs w:val="24"/>
        </w:rPr>
        <w:t>в целях реализации решений об осуществлении капитальных вложений в объекты капитального строительства муниципальной собственности, в соглашения о предоставлении субсидии (за исключением случая предоставления субсидий из федерального бюджета бюджетам Донецкой Народной Республики, Луганской Народной Республики, Запорожской области и Херсонской области) включается обязательство субъекта Российской Федерации по установлению в указанных государственных (муниципальных) контрактах, заключаемых в 2024 году, авансовых платежей в размере от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 xml:space="preserve"> 30 до 50 процентов суммы соответствующего государственного (муниципального) контракта в случае осуществления казначейского сопровождения указанных авансовых платежей, если иные предельные размеры авансовых платежей, превышающие указанный размер, для условий таких государственных (муниципальных) контрактов не установлены нормативными правовыми актами Правительства Российской Федерации. 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7BE">
        <w:rPr>
          <w:rFonts w:ascii="Times New Roman" w:hAnsi="Times New Roman" w:cs="Times New Roman"/>
          <w:sz w:val="24"/>
          <w:szCs w:val="24"/>
        </w:rPr>
        <w:t xml:space="preserve">Исходя из вышеизложенного полагаем, что санкционирование оплаты денежных обязательств по расходам получателей средств бюджета субъекта Российской Федерации по авансовым платежам в размере 40 процентов от сумм соответствующих государственных контрактов на проектные, изыскательские работы и комплекс работ по строительству объектов, источником </w:t>
      </w:r>
      <w:proofErr w:type="spellStart"/>
      <w:r w:rsidRPr="00AD67B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D67BE">
        <w:rPr>
          <w:rFonts w:ascii="Times New Roman" w:hAnsi="Times New Roman" w:cs="Times New Roman"/>
          <w:sz w:val="24"/>
          <w:szCs w:val="24"/>
        </w:rPr>
        <w:t xml:space="preserve"> которых является субсидия из федерального бюджета бюджету субъекта Российской Федерации, осуществляется в соответствии с Порядком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223н при наличии в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7BE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AD67BE">
        <w:rPr>
          <w:rFonts w:ascii="Times New Roman" w:hAnsi="Times New Roman" w:cs="Times New Roman"/>
          <w:sz w:val="24"/>
          <w:szCs w:val="24"/>
        </w:rPr>
        <w:t xml:space="preserve"> условия об обязательстве субъекта Российской Федерации, предусмотренном абзацем первым пункта 4 </w:t>
      </w:r>
      <w:r w:rsidRPr="00AD67BE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67BE">
        <w:rPr>
          <w:rFonts w:ascii="Times New Roman" w:hAnsi="Times New Roman" w:cs="Times New Roman"/>
          <w:sz w:val="24"/>
          <w:szCs w:val="24"/>
        </w:rPr>
        <w:t xml:space="preserve"> 50. В случае отсутствия в соответствующем соглашении такого условия предлагается дополнительным соглашением внести в него соответствующие изменения.</w:t>
      </w:r>
    </w:p>
    <w:p w:rsidR="00AD67BE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 </w:t>
      </w:r>
    </w:p>
    <w:p w:rsidR="00AD67BE" w:rsidRPr="00AD67BE" w:rsidRDefault="00AD67BE" w:rsidP="00AD67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AD67BE" w:rsidRPr="00AD67BE" w:rsidRDefault="00AD67BE" w:rsidP="00AD67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AD67BE" w:rsidRPr="00AD67BE" w:rsidRDefault="00AD67BE" w:rsidP="00AD67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С.В.РОМАНОВ</w:t>
      </w:r>
    </w:p>
    <w:p w:rsidR="00AD67BE" w:rsidRPr="00AD67BE" w:rsidRDefault="00AD67BE" w:rsidP="00AD67BE">
      <w:pPr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04.06.2024</w:t>
      </w:r>
    </w:p>
    <w:p w:rsidR="00AB74E4" w:rsidRPr="00AD67BE" w:rsidRDefault="00AD67BE" w:rsidP="00AD67BE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AD67BE">
        <w:rPr>
          <w:rFonts w:ascii="Times New Roman" w:hAnsi="Times New Roman" w:cs="Times New Roman"/>
          <w:sz w:val="24"/>
          <w:szCs w:val="24"/>
        </w:rPr>
        <w:t> </w:t>
      </w:r>
    </w:p>
    <w:sectPr w:rsidR="00AB74E4" w:rsidRPr="00AD67BE" w:rsidSect="00AB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7BE"/>
    <w:rsid w:val="00AB74E4"/>
    <w:rsid w:val="00AD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5159</Characters>
  <Application>Microsoft Office Word</Application>
  <DocSecurity>0</DocSecurity>
  <Lines>42</Lines>
  <Paragraphs>12</Paragraphs>
  <ScaleCrop>false</ScaleCrop>
  <Company>Krokoz™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2024-07-09T03:20:00Z</dcterms:created>
  <dcterms:modified xsi:type="dcterms:W3CDTF">2024-07-09T03:26:00Z</dcterms:modified>
</cp:coreProperties>
</file>