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23" w:rsidRPr="00225323" w:rsidRDefault="00225323" w:rsidP="00225323">
      <w:pPr>
        <w:ind w:firstLine="1560"/>
        <w:jc w:val="center"/>
        <w:rPr>
          <w:rFonts w:ascii="Times New Roman" w:hAnsi="Times New Roman" w:cs="Times New Roman"/>
          <w:b/>
          <w:sz w:val="24"/>
          <w:szCs w:val="24"/>
        </w:rPr>
      </w:pPr>
      <w:r w:rsidRPr="00225323">
        <w:rPr>
          <w:rFonts w:ascii="Times New Roman" w:hAnsi="Times New Roman" w:cs="Times New Roman"/>
          <w:b/>
          <w:sz w:val="24"/>
          <w:szCs w:val="24"/>
        </w:rPr>
        <w:t>МИНИСТЕРСТВО ФИНАНСОВ РОССИЙСКОЙ ФЕДЕРАЦИИ</w:t>
      </w:r>
    </w:p>
    <w:p w:rsidR="00225323" w:rsidRPr="00225323" w:rsidRDefault="00225323" w:rsidP="00225323">
      <w:pPr>
        <w:ind w:firstLine="1560"/>
        <w:jc w:val="center"/>
        <w:rPr>
          <w:rFonts w:ascii="Times New Roman" w:hAnsi="Times New Roman" w:cs="Times New Roman"/>
          <w:b/>
          <w:sz w:val="24"/>
          <w:szCs w:val="24"/>
        </w:rPr>
      </w:pPr>
    </w:p>
    <w:p w:rsidR="00225323" w:rsidRPr="00225323" w:rsidRDefault="00225323" w:rsidP="00225323">
      <w:pPr>
        <w:ind w:firstLine="1560"/>
        <w:jc w:val="center"/>
        <w:rPr>
          <w:rFonts w:ascii="Times New Roman" w:hAnsi="Times New Roman" w:cs="Times New Roman"/>
          <w:b/>
          <w:sz w:val="24"/>
          <w:szCs w:val="24"/>
        </w:rPr>
      </w:pPr>
      <w:r w:rsidRPr="00225323">
        <w:rPr>
          <w:rFonts w:ascii="Times New Roman" w:hAnsi="Times New Roman" w:cs="Times New Roman"/>
          <w:b/>
          <w:sz w:val="24"/>
          <w:szCs w:val="24"/>
        </w:rPr>
        <w:t>ПИСЬМО</w:t>
      </w:r>
    </w:p>
    <w:p w:rsidR="00225323" w:rsidRPr="00225323" w:rsidRDefault="00225323" w:rsidP="00225323">
      <w:pPr>
        <w:ind w:firstLine="1560"/>
        <w:jc w:val="center"/>
        <w:rPr>
          <w:rFonts w:ascii="Times New Roman" w:hAnsi="Times New Roman" w:cs="Times New Roman"/>
          <w:b/>
          <w:sz w:val="24"/>
          <w:szCs w:val="24"/>
        </w:rPr>
      </w:pPr>
      <w:r w:rsidRPr="00225323">
        <w:rPr>
          <w:rFonts w:ascii="Times New Roman" w:hAnsi="Times New Roman" w:cs="Times New Roman"/>
          <w:b/>
          <w:sz w:val="24"/>
          <w:szCs w:val="24"/>
        </w:rPr>
        <w:t xml:space="preserve">от 18 апреля 2024 г. </w:t>
      </w:r>
      <w:r>
        <w:rPr>
          <w:rFonts w:ascii="Times New Roman" w:hAnsi="Times New Roman" w:cs="Times New Roman"/>
          <w:b/>
          <w:sz w:val="24"/>
          <w:szCs w:val="24"/>
        </w:rPr>
        <w:t>№</w:t>
      </w:r>
      <w:r w:rsidRPr="00225323">
        <w:rPr>
          <w:rFonts w:ascii="Times New Roman" w:hAnsi="Times New Roman" w:cs="Times New Roman"/>
          <w:b/>
          <w:sz w:val="24"/>
          <w:szCs w:val="24"/>
        </w:rPr>
        <w:t xml:space="preserve"> 02-07-08/36560 "О применении и оформлении Акта по форме 0510452 при приемке товаров, работ, услуг по договорам (контрактам) и сроке оплаты поставленного товара, выполненной работы, оказанной услуги по ним"</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обращение Федерального государственного бюджетного учреждения культуры от 01.03.2024 и сообщает.</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30.06.2004 </w:t>
      </w:r>
      <w:r>
        <w:rPr>
          <w:rFonts w:ascii="Times New Roman" w:hAnsi="Times New Roman" w:cs="Times New Roman"/>
          <w:sz w:val="24"/>
          <w:szCs w:val="24"/>
        </w:rPr>
        <w:t>№</w:t>
      </w:r>
      <w:r w:rsidRPr="00225323">
        <w:rPr>
          <w:rFonts w:ascii="Times New Roman" w:hAnsi="Times New Roman" w:cs="Times New Roman"/>
          <w:sz w:val="24"/>
          <w:szCs w:val="24"/>
        </w:rPr>
        <w:t xml:space="preserve"> 329, Министерство финансов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Министерству финансов Российской Федерации не предоставлено право официального толкования законодательных или иных нормативных правовых актов, практик их применения, а также</w:t>
      </w:r>
      <w:proofErr w:type="gramEnd"/>
      <w:r w:rsidRPr="00225323">
        <w:rPr>
          <w:rFonts w:ascii="Times New Roman" w:hAnsi="Times New Roman" w:cs="Times New Roman"/>
          <w:sz w:val="24"/>
          <w:szCs w:val="24"/>
        </w:rPr>
        <w:t xml:space="preserve"> оценки конкретных хозяйственных операций.</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Вместе с тем Департамент полагает возможным отметить следующее.</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Текст документа приведен в соответствии с оригиналом.</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Приказом Министерства финансов Российской Федерации от 28.06.2022 </w:t>
      </w:r>
      <w:r>
        <w:rPr>
          <w:rFonts w:ascii="Times New Roman" w:hAnsi="Times New Roman" w:cs="Times New Roman"/>
          <w:sz w:val="24"/>
          <w:szCs w:val="24"/>
        </w:rPr>
        <w:t>№</w:t>
      </w:r>
      <w:r w:rsidRPr="00225323">
        <w:rPr>
          <w:rFonts w:ascii="Times New Roman" w:hAnsi="Times New Roman" w:cs="Times New Roman"/>
          <w:sz w:val="24"/>
          <w:szCs w:val="24"/>
        </w:rPr>
        <w:t xml:space="preserve"> 100н "О внесении изменений в приложения </w:t>
      </w:r>
      <w:r>
        <w:rPr>
          <w:rFonts w:ascii="Times New Roman" w:hAnsi="Times New Roman" w:cs="Times New Roman"/>
          <w:sz w:val="24"/>
          <w:szCs w:val="24"/>
        </w:rPr>
        <w:t>№</w:t>
      </w:r>
      <w:r w:rsidRPr="00225323">
        <w:rPr>
          <w:rFonts w:ascii="Times New Roman" w:hAnsi="Times New Roman" w:cs="Times New Roman"/>
          <w:sz w:val="24"/>
          <w:szCs w:val="24"/>
        </w:rPr>
        <w:t xml:space="preserve"> 1-5 к приказу Министерства финансов Российской Федерации от 15.04.2021 </w:t>
      </w:r>
      <w:r>
        <w:rPr>
          <w:rFonts w:ascii="Times New Roman" w:hAnsi="Times New Roman" w:cs="Times New Roman"/>
          <w:sz w:val="24"/>
          <w:szCs w:val="24"/>
        </w:rPr>
        <w:t>№</w:t>
      </w:r>
      <w:r w:rsidRPr="00225323">
        <w:rPr>
          <w:rFonts w:ascii="Times New Roman" w:hAnsi="Times New Roman" w:cs="Times New Roman"/>
          <w:sz w:val="24"/>
          <w:szCs w:val="24"/>
        </w:rPr>
        <w:t xml:space="preserve">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Pr>
          <w:rFonts w:ascii="Times New Roman" w:hAnsi="Times New Roman" w:cs="Times New Roman"/>
          <w:sz w:val="24"/>
          <w:szCs w:val="24"/>
        </w:rPr>
        <w:t>№</w:t>
      </w:r>
      <w:r w:rsidRPr="00225323">
        <w:rPr>
          <w:rFonts w:ascii="Times New Roman" w:hAnsi="Times New Roman" w:cs="Times New Roman"/>
          <w:sz w:val="24"/>
          <w:szCs w:val="24"/>
        </w:rPr>
        <w:t xml:space="preserve"> 61н, Методические указания) утверждена форма Акта приемки товаров, работ</w:t>
      </w:r>
      <w:proofErr w:type="gramEnd"/>
      <w:r w:rsidRPr="00225323">
        <w:rPr>
          <w:rFonts w:ascii="Times New Roman" w:hAnsi="Times New Roman" w:cs="Times New Roman"/>
          <w:sz w:val="24"/>
          <w:szCs w:val="24"/>
        </w:rPr>
        <w:t>, услуг (ф. 0510452) (далее - Акт приемки (ф. 0510452)).</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Применение унифицированной формы первичного учетного документа Акта приемки (ф. 0510452) согласно Приказу </w:t>
      </w:r>
      <w:r>
        <w:rPr>
          <w:rFonts w:ascii="Times New Roman" w:hAnsi="Times New Roman" w:cs="Times New Roman"/>
          <w:sz w:val="24"/>
          <w:szCs w:val="24"/>
        </w:rPr>
        <w:t>№</w:t>
      </w:r>
      <w:r w:rsidRPr="00225323">
        <w:rPr>
          <w:rFonts w:ascii="Times New Roman" w:hAnsi="Times New Roman" w:cs="Times New Roman"/>
          <w:sz w:val="24"/>
          <w:szCs w:val="24"/>
        </w:rPr>
        <w:t xml:space="preserve"> 61н обязательно государственными (муниципальными) учреждениями (казенными, бюджетными и автономными) с 1 января 2024 года.</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В соответствии с пунктом 64.19 Методических указаний Акт приемки (ф. 0510452) применяется в целях оформления приемки поставленных товаров, выполненных работ, оказанных услуг, предусмотренной договором, информация о котором не размещается в реестре контрактов единой информационной системы в сфере закупок, включая оформление количественного и (или) качественного расхождения, </w:t>
      </w:r>
      <w:r w:rsidRPr="00225323">
        <w:rPr>
          <w:rFonts w:ascii="Times New Roman" w:hAnsi="Times New Roman" w:cs="Times New Roman"/>
          <w:sz w:val="24"/>
          <w:szCs w:val="24"/>
        </w:rPr>
        <w:lastRenderedPageBreak/>
        <w:t>несоответствия ассортимента принимаемых материальных ценностей сопроводительным документам грузоотправителя (поставщика (подрядчика), и информации о транспортировке груза</w:t>
      </w:r>
      <w:proofErr w:type="gramEnd"/>
      <w:r w:rsidRPr="00225323">
        <w:rPr>
          <w:rFonts w:ascii="Times New Roman" w:hAnsi="Times New Roman" w:cs="Times New Roman"/>
          <w:sz w:val="24"/>
          <w:szCs w:val="24"/>
        </w:rPr>
        <w:t xml:space="preserve"> (например, сведений о целостности пломб и упаковок при транспортировке) возникающих в результате приемки товаров, работ, иных расхождений по услугам.</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Текст документа приведен в соответствии с оригиналом.</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Положениями пункта 4 части 2 статьи 1 Федерального закона от 18.07.2011 </w:t>
      </w:r>
      <w:r>
        <w:rPr>
          <w:rFonts w:ascii="Times New Roman" w:hAnsi="Times New Roman" w:cs="Times New Roman"/>
          <w:sz w:val="24"/>
          <w:szCs w:val="24"/>
        </w:rPr>
        <w:t>№</w:t>
      </w:r>
      <w:r w:rsidRPr="00225323">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Pr>
          <w:rFonts w:ascii="Times New Roman" w:hAnsi="Times New Roman" w:cs="Times New Roman"/>
          <w:sz w:val="24"/>
          <w:szCs w:val="24"/>
        </w:rPr>
        <w:t>№</w:t>
      </w:r>
      <w:r w:rsidRPr="00225323">
        <w:rPr>
          <w:rFonts w:ascii="Times New Roman" w:hAnsi="Times New Roman" w:cs="Times New Roman"/>
          <w:sz w:val="24"/>
          <w:szCs w:val="24"/>
        </w:rPr>
        <w:t xml:space="preserve"> 223-ФЗ) установлены общие принципы закупки товаров, работ, услуг и основные требования к закупке товаров, работ, услуг бюджетными и автономными учреждениями, в частности при осуществлении ими иной приносящей доход деятельности.</w:t>
      </w:r>
      <w:proofErr w:type="gramEnd"/>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Следует отметить, что информация о договорах, заключенных государственными бюджетными (автономными) учреждениями согласно Закону </w:t>
      </w:r>
      <w:r>
        <w:rPr>
          <w:rFonts w:ascii="Times New Roman" w:hAnsi="Times New Roman" w:cs="Times New Roman"/>
          <w:sz w:val="24"/>
          <w:szCs w:val="24"/>
        </w:rPr>
        <w:t>№</w:t>
      </w:r>
      <w:r w:rsidRPr="00225323">
        <w:rPr>
          <w:rFonts w:ascii="Times New Roman" w:hAnsi="Times New Roman" w:cs="Times New Roman"/>
          <w:sz w:val="24"/>
          <w:szCs w:val="24"/>
        </w:rPr>
        <w:t xml:space="preserve"> 223-ФЗ, не размещается в реестре контрактов единой информационной системы в сфере закупок.</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Методические указания применяются одновременно с применением положений нормативных правовых актов, регулирующих ведение бухгалтерского учета, в том числе с положениями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w:t>
      </w:r>
      <w:r>
        <w:rPr>
          <w:rFonts w:ascii="Times New Roman" w:hAnsi="Times New Roman" w:cs="Times New Roman"/>
          <w:sz w:val="24"/>
          <w:szCs w:val="24"/>
        </w:rPr>
        <w:t>№</w:t>
      </w:r>
      <w:r w:rsidRPr="00225323">
        <w:rPr>
          <w:rFonts w:ascii="Times New Roman" w:hAnsi="Times New Roman" w:cs="Times New Roman"/>
          <w:sz w:val="24"/>
          <w:szCs w:val="24"/>
        </w:rPr>
        <w:t xml:space="preserve"> 256н (далее - СГС "Концептуальные основы").</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Министерством финансов Российской Федерации (пункт 25 СГС "Концептуальные основы").</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Применение иных форм первичных учетных документов и регистров бухгалтерского учета, при наличии утвержденных унифицированных форм документов, не допускается.</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Учитывая изложенное, в целях оформления приемки поставленных товаров, выполненных работ, оказанных услуг, предусмотренной условиями договоров, заключенных заказчиками - федеральными бюджетными (автономными) учреждениями согласно Закону </w:t>
      </w:r>
      <w:r>
        <w:rPr>
          <w:rFonts w:ascii="Times New Roman" w:hAnsi="Times New Roman" w:cs="Times New Roman"/>
          <w:sz w:val="24"/>
          <w:szCs w:val="24"/>
        </w:rPr>
        <w:t>№</w:t>
      </w:r>
      <w:r w:rsidRPr="00225323">
        <w:rPr>
          <w:rFonts w:ascii="Times New Roman" w:hAnsi="Times New Roman" w:cs="Times New Roman"/>
          <w:sz w:val="24"/>
          <w:szCs w:val="24"/>
        </w:rPr>
        <w:t xml:space="preserve"> 223-ФЗ, применение Акта приемки (ф. 0510452) необходимо для обоснованного (документально подтвержденного) признания в бухгалтерском учете обязательств и (или) требований, возникающих по результатам приемки товаров, работ, услуг в части соответствия их количества, комплектности, объема требованиям, установленным договором.</w:t>
      </w:r>
      <w:proofErr w:type="gramEnd"/>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lastRenderedPageBreak/>
        <w:t xml:space="preserve">В тексте документа, видимо, допущена опечатка: имеются в виду пункты 64.20, 64.28 Методических указаний, утвержденных Приказом Минфина России от 15.04.2021 </w:t>
      </w:r>
      <w:r>
        <w:rPr>
          <w:rFonts w:ascii="Times New Roman" w:hAnsi="Times New Roman" w:cs="Times New Roman"/>
          <w:sz w:val="24"/>
          <w:szCs w:val="24"/>
        </w:rPr>
        <w:t>№</w:t>
      </w:r>
      <w:r w:rsidRPr="00225323">
        <w:rPr>
          <w:rFonts w:ascii="Times New Roman" w:hAnsi="Times New Roman" w:cs="Times New Roman"/>
          <w:sz w:val="24"/>
          <w:szCs w:val="24"/>
        </w:rPr>
        <w:t xml:space="preserve"> 61н.</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Согласно пункту 64.20 Приказа </w:t>
      </w:r>
      <w:r>
        <w:rPr>
          <w:rFonts w:ascii="Times New Roman" w:hAnsi="Times New Roman" w:cs="Times New Roman"/>
          <w:sz w:val="24"/>
          <w:szCs w:val="24"/>
        </w:rPr>
        <w:t>№</w:t>
      </w:r>
      <w:r w:rsidRPr="00225323">
        <w:rPr>
          <w:rFonts w:ascii="Times New Roman" w:hAnsi="Times New Roman" w:cs="Times New Roman"/>
          <w:sz w:val="24"/>
          <w:szCs w:val="24"/>
        </w:rPr>
        <w:t xml:space="preserve"> 61н сведения по строке "Документ-основание о создании приемочной комиссии" Акта приемки (ф. 0510452) заполняются при необходимости (в рассматриваемом случае при принятии решения о создании приемочной комиссии).</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В соответствии с пунктом 64.28 Приказа </w:t>
      </w:r>
      <w:r>
        <w:rPr>
          <w:rFonts w:ascii="Times New Roman" w:hAnsi="Times New Roman" w:cs="Times New Roman"/>
          <w:sz w:val="24"/>
          <w:szCs w:val="24"/>
        </w:rPr>
        <w:t>№</w:t>
      </w:r>
      <w:r w:rsidRPr="00225323">
        <w:rPr>
          <w:rFonts w:ascii="Times New Roman" w:hAnsi="Times New Roman" w:cs="Times New Roman"/>
          <w:sz w:val="24"/>
          <w:szCs w:val="24"/>
        </w:rPr>
        <w:t xml:space="preserve"> 61н Акт приемки (ф. 0510452) подписывается ответственным лицом, принявшим товары, работы, услуги, членами приемочной комиссии, председателем комиссии (в случае создания приемочной комиссии) и утверждается подписью руководителя учреждения.</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В случае осуществления приемки без создания заказчиком приемочной комиссии по строке "Документ-основание о создании приемочной комиссии" Акта приемки (ф. 0510452) отражается отметка об отсутствии приемочной комиссии (например, "решение о создании комиссии не принято") либо проставляется прочерк. В указанном случае Акт приемки (ф. 0510452) формируется заказчиком и подписывается ответственным лицом заказчика, принявшим товары, работы, услуги, и утверждается подписью руководителя учреждения.</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Следует отметить, что Методическими указаниями не предусмотрено условие обязательного участия представителя поставщика (подрядчика, исполнителя) в приемке товаров, работ, услуг.</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Особенности приемки товаров, работ, услуг, в том числе участие представителя поставщика (исполнителя) в указанной приемке, и (или) при оформлении результатов приемки (в рассматриваемом случае Акта приемки (ф. 0510452)) устанавливаются условиями договора (контракта).</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Согласно положениям Методических указаний участие поставщика (подрядчика, исполнителя) при оформлении Акта приемки (ф. 0510452) предусматривается путем подписания Акта приемки (ф. 0510452) собственноручно представителем поставщика (подрядчика, исполнителя) на бумажном носителе (пункт 64.28 Методических указаний) либо посредством подписания в электронном виде с применением квалифицированной электронной подписи, в рамках установленного электронного взаимодействия между заказчиком и поставщиком (подрядчиком, исполнителем).</w:t>
      </w:r>
      <w:proofErr w:type="gramEnd"/>
      <w:r w:rsidRPr="00225323">
        <w:rPr>
          <w:rFonts w:ascii="Times New Roman" w:hAnsi="Times New Roman" w:cs="Times New Roman"/>
          <w:sz w:val="24"/>
          <w:szCs w:val="24"/>
        </w:rPr>
        <w:t xml:space="preserve"> При отсутствии расхождений и претензий по результатам приемки товаров, работ, услуг участие поставщика (подрядчика, исполнителя) при подписании Акта приемки (ф. 0510452), по мнению Департамента, допустимо условиями приемки товаров, работ, услуг путем направления Акта приемки (ф. 0510452) в целях уведомления поставщика (подрядчика, исполнителя).</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По вопросу срока оплаты поставленного товара, выполненной работы (ее результатов), оказанной услуги по договору, контракту, заключенным в соответствии с Законом </w:t>
      </w:r>
      <w:r>
        <w:rPr>
          <w:rFonts w:ascii="Times New Roman" w:hAnsi="Times New Roman" w:cs="Times New Roman"/>
          <w:sz w:val="24"/>
          <w:szCs w:val="24"/>
        </w:rPr>
        <w:t>№</w:t>
      </w:r>
      <w:r w:rsidRPr="00225323">
        <w:rPr>
          <w:rFonts w:ascii="Times New Roman" w:hAnsi="Times New Roman" w:cs="Times New Roman"/>
          <w:sz w:val="24"/>
          <w:szCs w:val="24"/>
        </w:rPr>
        <w:t xml:space="preserve"> 223-ФЗ, Федеральным законом от 05.04.2013 </w:t>
      </w:r>
      <w:r>
        <w:rPr>
          <w:rFonts w:ascii="Times New Roman" w:hAnsi="Times New Roman" w:cs="Times New Roman"/>
          <w:sz w:val="24"/>
          <w:szCs w:val="24"/>
        </w:rPr>
        <w:t>№</w:t>
      </w:r>
      <w:r w:rsidRPr="0022532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w:t>
      </w:r>
      <w:r w:rsidRPr="00225323">
        <w:rPr>
          <w:rFonts w:ascii="Times New Roman" w:hAnsi="Times New Roman" w:cs="Times New Roman"/>
          <w:sz w:val="24"/>
          <w:szCs w:val="24"/>
        </w:rPr>
        <w:lastRenderedPageBreak/>
        <w:t xml:space="preserve">муниципальных нужд" соответственно (далее соответственно - Закон </w:t>
      </w:r>
      <w:r>
        <w:rPr>
          <w:rFonts w:ascii="Times New Roman" w:hAnsi="Times New Roman" w:cs="Times New Roman"/>
          <w:sz w:val="24"/>
          <w:szCs w:val="24"/>
        </w:rPr>
        <w:t>№</w:t>
      </w:r>
      <w:r w:rsidRPr="00225323">
        <w:rPr>
          <w:rFonts w:ascii="Times New Roman" w:hAnsi="Times New Roman" w:cs="Times New Roman"/>
          <w:sz w:val="24"/>
          <w:szCs w:val="24"/>
        </w:rPr>
        <w:t xml:space="preserve"> 223-ФЗ, Закон </w:t>
      </w:r>
      <w:r>
        <w:rPr>
          <w:rFonts w:ascii="Times New Roman" w:hAnsi="Times New Roman" w:cs="Times New Roman"/>
          <w:sz w:val="24"/>
          <w:szCs w:val="24"/>
        </w:rPr>
        <w:t>№</w:t>
      </w:r>
      <w:r w:rsidRPr="00225323">
        <w:rPr>
          <w:rFonts w:ascii="Times New Roman" w:hAnsi="Times New Roman" w:cs="Times New Roman"/>
          <w:sz w:val="24"/>
          <w:szCs w:val="24"/>
        </w:rPr>
        <w:t xml:space="preserve"> 44-ФЗ), сообщаем.</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В соответствии с частью 1 статьи 15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44-ФЗ бюджетные учреждения осуществляют закупки за счет субсидий, предоставленных из бюджетов бюджетной системы Российской Федерации, и иных сре</w:t>
      </w:r>
      <w:proofErr w:type="gramStart"/>
      <w:r w:rsidRPr="00225323">
        <w:rPr>
          <w:rFonts w:ascii="Times New Roman" w:hAnsi="Times New Roman" w:cs="Times New Roman"/>
          <w:sz w:val="24"/>
          <w:szCs w:val="24"/>
        </w:rPr>
        <w:t>дств в с</w:t>
      </w:r>
      <w:proofErr w:type="gramEnd"/>
      <w:r w:rsidRPr="00225323">
        <w:rPr>
          <w:rFonts w:ascii="Times New Roman" w:hAnsi="Times New Roman" w:cs="Times New Roman"/>
          <w:sz w:val="24"/>
          <w:szCs w:val="24"/>
        </w:rPr>
        <w:t xml:space="preserve">оответствии с требованиями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44-ФЗ, за исключением случаев, предусмотренных частями 2 и 3 указанной статьи.</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Так, согласно части 2 статьи 15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44-ФЗ при наличии правового акта, принятого бюджетным учреждением в соответствии с частью 3 статьи 2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223-ФЗ и размещенного до начала года в единой информационной системе в сфере закупок (далее - ЕИС), данное учреждение вправе осуществлять в соответствующем году с соблюдением требований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223-ФЗ и правового акта закупки, предусмотренные пунктами 1 - 3 части 2</w:t>
      </w:r>
      <w:proofErr w:type="gramEnd"/>
      <w:r w:rsidRPr="00225323">
        <w:rPr>
          <w:rFonts w:ascii="Times New Roman" w:hAnsi="Times New Roman" w:cs="Times New Roman"/>
          <w:sz w:val="24"/>
          <w:szCs w:val="24"/>
        </w:rPr>
        <w:t xml:space="preserve"> статьи 15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44-ФЗ.</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В тексте документа, видимо, допущена опечатка: имеются в виду часть 13.1 статьи 34, пункты 1 - 4 части 13.1 статьи 34 Федерального закона от 05.04.2013 </w:t>
      </w:r>
      <w:r>
        <w:rPr>
          <w:rFonts w:ascii="Times New Roman" w:hAnsi="Times New Roman" w:cs="Times New Roman"/>
          <w:sz w:val="24"/>
          <w:szCs w:val="24"/>
        </w:rPr>
        <w:t>№</w:t>
      </w:r>
      <w:r w:rsidRPr="00225323">
        <w:rPr>
          <w:rFonts w:ascii="Times New Roman" w:hAnsi="Times New Roman" w:cs="Times New Roman"/>
          <w:sz w:val="24"/>
          <w:szCs w:val="24"/>
        </w:rPr>
        <w:t xml:space="preserve"> 44-ФЗ, а не часть 131, пункты 1 - 4 части 131.</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С учетом положений, установленных частью 131 статьи 34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44-ФЗ,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предусмотренных контрактом, заключенным по результатам определения поставщика (подрядчика, исполнителя), если извещение об осуществлении закупки размещено в ЕИС либо приглашения принять участие в закупке направлены с 1 мая 2022 года, должен составлять не более семи рабочих</w:t>
      </w:r>
      <w:proofErr w:type="gramEnd"/>
      <w:r w:rsidRPr="00225323">
        <w:rPr>
          <w:rFonts w:ascii="Times New Roman" w:hAnsi="Times New Roman" w:cs="Times New Roman"/>
          <w:sz w:val="24"/>
          <w:szCs w:val="24"/>
        </w:rPr>
        <w:t xml:space="preserve"> дней </w:t>
      </w:r>
      <w:proofErr w:type="gramStart"/>
      <w:r w:rsidRPr="00225323">
        <w:rPr>
          <w:rFonts w:ascii="Times New Roman" w:hAnsi="Times New Roman" w:cs="Times New Roman"/>
          <w:sz w:val="24"/>
          <w:szCs w:val="24"/>
        </w:rPr>
        <w:t>с даты подписания</w:t>
      </w:r>
      <w:proofErr w:type="gramEnd"/>
      <w:r w:rsidRPr="00225323">
        <w:rPr>
          <w:rFonts w:ascii="Times New Roman" w:hAnsi="Times New Roman" w:cs="Times New Roman"/>
          <w:sz w:val="24"/>
          <w:szCs w:val="24"/>
        </w:rPr>
        <w:t xml:space="preserve"> заказчиком документа о приемке, предусмотренного частью 7 статьи 94 Закона 44-ФЗ, за исключением случаев, установленных пунктами 1 - 4 части 131 статьи 34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44-ФЗ.</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Следует отметить, что положения вышеуказанной нормы предусматривают предельные сроки для оплаты заказчиком поставленного товара, выполненной работы (ее результатов), оказанной услуги, отдельных этапов исполнения контракта.</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В тексте документа, видимо, допущена опечатка: имеются в виду части 5.3 и 5.4 статьи 3 Федерального закона от 18.07.2011 </w:t>
      </w:r>
      <w:r>
        <w:rPr>
          <w:rFonts w:ascii="Times New Roman" w:hAnsi="Times New Roman" w:cs="Times New Roman"/>
          <w:sz w:val="24"/>
          <w:szCs w:val="24"/>
        </w:rPr>
        <w:t>№</w:t>
      </w:r>
      <w:r w:rsidRPr="00225323">
        <w:rPr>
          <w:rFonts w:ascii="Times New Roman" w:hAnsi="Times New Roman" w:cs="Times New Roman"/>
          <w:sz w:val="24"/>
          <w:szCs w:val="24"/>
        </w:rPr>
        <w:t xml:space="preserve"> 223-ФЗ, а не части 53 и 54.</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С учетом положений части 53 статьи 3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223-ФЗ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w:t>
      </w:r>
      <w:proofErr w:type="gramEnd"/>
      <w:r w:rsidRPr="00225323">
        <w:rPr>
          <w:rFonts w:ascii="Times New Roman" w:hAnsi="Times New Roman" w:cs="Times New Roman"/>
          <w:sz w:val="24"/>
          <w:szCs w:val="24"/>
        </w:rPr>
        <w:t xml:space="preserve"> также если иной срок оплаты установлен заказчиком в положении о закупке.</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В соответствии с частью 54 статьи 3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223-ФЗ при установлении заказчиком сроков оплаты, отличных от сроков оплаты, предусмотренных частью 53 </w:t>
      </w:r>
      <w:r w:rsidRPr="00225323">
        <w:rPr>
          <w:rFonts w:ascii="Times New Roman" w:hAnsi="Times New Roman" w:cs="Times New Roman"/>
          <w:sz w:val="24"/>
          <w:szCs w:val="24"/>
        </w:rPr>
        <w:lastRenderedPageBreak/>
        <w:t xml:space="preserve">статьи 3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223-ФЗ,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roofErr w:type="gramEnd"/>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В тексте документа, видимо, допущена опечатка: Постановление Правительства РФ </w:t>
      </w:r>
      <w:r>
        <w:rPr>
          <w:rFonts w:ascii="Times New Roman" w:hAnsi="Times New Roman" w:cs="Times New Roman"/>
          <w:sz w:val="24"/>
          <w:szCs w:val="24"/>
        </w:rPr>
        <w:t>№</w:t>
      </w:r>
      <w:r w:rsidRPr="00225323">
        <w:rPr>
          <w:rFonts w:ascii="Times New Roman" w:hAnsi="Times New Roman" w:cs="Times New Roman"/>
          <w:sz w:val="24"/>
          <w:szCs w:val="24"/>
        </w:rPr>
        <w:t xml:space="preserve"> 1352 имеет дату 11.12.2014, а не 11.01.2014.</w:t>
      </w:r>
    </w:p>
    <w:p w:rsidR="00225323" w:rsidRPr="00225323" w:rsidRDefault="00225323" w:rsidP="00225323">
      <w:pPr>
        <w:ind w:firstLine="1560"/>
        <w:jc w:val="both"/>
        <w:rPr>
          <w:rFonts w:ascii="Times New Roman" w:hAnsi="Times New Roman" w:cs="Times New Roman"/>
          <w:sz w:val="24"/>
          <w:szCs w:val="24"/>
        </w:rPr>
      </w:pPr>
      <w:proofErr w:type="gramStart"/>
      <w:r w:rsidRPr="00225323">
        <w:rPr>
          <w:rFonts w:ascii="Times New Roman" w:hAnsi="Times New Roman" w:cs="Times New Roman"/>
          <w:sz w:val="24"/>
          <w:szCs w:val="24"/>
        </w:rPr>
        <w:t xml:space="preserve">При этом необходимо отметить, что положениями постановления Правительства Российской Федерации от 11.01.2014 </w:t>
      </w:r>
      <w:r>
        <w:rPr>
          <w:rFonts w:ascii="Times New Roman" w:hAnsi="Times New Roman" w:cs="Times New Roman"/>
          <w:sz w:val="24"/>
          <w:szCs w:val="24"/>
        </w:rPr>
        <w:t>№</w:t>
      </w:r>
      <w:r w:rsidRPr="00225323">
        <w:rPr>
          <w:rFonts w:ascii="Times New Roman" w:hAnsi="Times New Roman" w:cs="Times New Roman"/>
          <w:sz w:val="24"/>
          <w:szCs w:val="24"/>
        </w:rPr>
        <w:t xml:space="preserve"> 1352 установлены предельные сроки оплаты поставленных товаров (выполненных работ, оказанных услуг) по договору (отдельному этапу договора), заключенному с субъектом МСП, которые составляют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xml:space="preserve">Учитывая </w:t>
      </w:r>
      <w:proofErr w:type="gramStart"/>
      <w:r w:rsidRPr="00225323">
        <w:rPr>
          <w:rFonts w:ascii="Times New Roman" w:hAnsi="Times New Roman" w:cs="Times New Roman"/>
          <w:sz w:val="24"/>
          <w:szCs w:val="24"/>
        </w:rPr>
        <w:t>изложенное</w:t>
      </w:r>
      <w:proofErr w:type="gramEnd"/>
      <w:r w:rsidRPr="00225323">
        <w:rPr>
          <w:rFonts w:ascii="Times New Roman" w:hAnsi="Times New Roman" w:cs="Times New Roman"/>
          <w:sz w:val="24"/>
          <w:szCs w:val="24"/>
        </w:rPr>
        <w:t xml:space="preserve">, при осуществлении закупки в соответствии с Законом </w:t>
      </w:r>
      <w:r>
        <w:rPr>
          <w:rFonts w:ascii="Times New Roman" w:hAnsi="Times New Roman" w:cs="Times New Roman"/>
          <w:sz w:val="24"/>
          <w:szCs w:val="24"/>
        </w:rPr>
        <w:t>№</w:t>
      </w:r>
      <w:r w:rsidRPr="00225323">
        <w:rPr>
          <w:rFonts w:ascii="Times New Roman" w:hAnsi="Times New Roman" w:cs="Times New Roman"/>
          <w:sz w:val="24"/>
          <w:szCs w:val="24"/>
        </w:rPr>
        <w:t xml:space="preserve"> 223-ФЗ оплата заказчиком поставленного товара, выполненной работы (ее результатов), оказанной услуги должна осуществляться в сроки, установленные в соответствии с требованиями Закона </w:t>
      </w:r>
      <w:r>
        <w:rPr>
          <w:rFonts w:ascii="Times New Roman" w:hAnsi="Times New Roman" w:cs="Times New Roman"/>
          <w:sz w:val="24"/>
          <w:szCs w:val="24"/>
        </w:rPr>
        <w:t>№</w:t>
      </w:r>
      <w:r w:rsidRPr="00225323">
        <w:rPr>
          <w:rFonts w:ascii="Times New Roman" w:hAnsi="Times New Roman" w:cs="Times New Roman"/>
          <w:sz w:val="24"/>
          <w:szCs w:val="24"/>
        </w:rPr>
        <w:t xml:space="preserve"> 223-ФЗ и, соответственно, Постановления </w:t>
      </w:r>
      <w:r>
        <w:rPr>
          <w:rFonts w:ascii="Times New Roman" w:hAnsi="Times New Roman" w:cs="Times New Roman"/>
          <w:sz w:val="24"/>
          <w:szCs w:val="24"/>
        </w:rPr>
        <w:t>№</w:t>
      </w:r>
      <w:r w:rsidRPr="00225323">
        <w:rPr>
          <w:rFonts w:ascii="Times New Roman" w:hAnsi="Times New Roman" w:cs="Times New Roman"/>
          <w:sz w:val="24"/>
          <w:szCs w:val="24"/>
        </w:rPr>
        <w:t xml:space="preserve"> 1352 при оплате по договору (отдельному этапу договора), заключенному с субъектом МСП.</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Дополнительно сообщаем, Министерством финансов Российской Федерации созданы условия, обеспечивающие доступность всех заинтересованных пользователей к текстам нормативных правовых актов и методических рекомендаций по их применению, разрабатываемых департаментами Министерства финансов Российской Федерации.</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Тексты нормативных правовых актов, регулирующих ведение бюджетного (бухгалтерского) учета и составление бухгалтерской (финансовой) отчетности, с учетом последних изменений размещены на официальном сайте Министерства финансов Российской Федерации в разделе "Бюджет/Бухгалтерский учет и бухгалтерская (финансовая) отчетность государственного сектора".</w:t>
      </w:r>
    </w:p>
    <w:p w:rsidR="00225323" w:rsidRPr="00225323" w:rsidRDefault="00225323" w:rsidP="00225323">
      <w:pPr>
        <w:ind w:firstLine="1560"/>
        <w:jc w:val="both"/>
        <w:rPr>
          <w:rFonts w:ascii="Times New Roman" w:hAnsi="Times New Roman" w:cs="Times New Roman"/>
          <w:sz w:val="24"/>
          <w:szCs w:val="24"/>
        </w:rPr>
      </w:pPr>
      <w:r w:rsidRPr="00225323">
        <w:rPr>
          <w:rFonts w:ascii="Times New Roman" w:hAnsi="Times New Roman" w:cs="Times New Roman"/>
          <w:sz w:val="24"/>
          <w:szCs w:val="24"/>
        </w:rPr>
        <w:t> </w:t>
      </w:r>
    </w:p>
    <w:p w:rsidR="00225323" w:rsidRPr="00225323" w:rsidRDefault="00225323" w:rsidP="00553096">
      <w:pPr>
        <w:jc w:val="both"/>
        <w:rPr>
          <w:rFonts w:ascii="Times New Roman" w:hAnsi="Times New Roman" w:cs="Times New Roman"/>
          <w:sz w:val="24"/>
          <w:szCs w:val="24"/>
        </w:rPr>
      </w:pPr>
      <w:r w:rsidRPr="00225323">
        <w:rPr>
          <w:rFonts w:ascii="Times New Roman" w:hAnsi="Times New Roman" w:cs="Times New Roman"/>
          <w:sz w:val="24"/>
          <w:szCs w:val="24"/>
        </w:rPr>
        <w:t>Заместитель директора Департамента</w:t>
      </w:r>
    </w:p>
    <w:p w:rsidR="00225323" w:rsidRPr="00225323" w:rsidRDefault="00225323" w:rsidP="00553096">
      <w:pPr>
        <w:jc w:val="both"/>
        <w:rPr>
          <w:rFonts w:ascii="Times New Roman" w:hAnsi="Times New Roman" w:cs="Times New Roman"/>
          <w:sz w:val="24"/>
          <w:szCs w:val="24"/>
        </w:rPr>
      </w:pPr>
      <w:r w:rsidRPr="00225323">
        <w:rPr>
          <w:rFonts w:ascii="Times New Roman" w:hAnsi="Times New Roman" w:cs="Times New Roman"/>
          <w:sz w:val="24"/>
          <w:szCs w:val="24"/>
        </w:rPr>
        <w:t>бюджетной методологии</w:t>
      </w:r>
    </w:p>
    <w:p w:rsidR="00225323" w:rsidRPr="00225323" w:rsidRDefault="00225323" w:rsidP="00553096">
      <w:pPr>
        <w:jc w:val="both"/>
        <w:rPr>
          <w:rFonts w:ascii="Times New Roman" w:hAnsi="Times New Roman" w:cs="Times New Roman"/>
          <w:sz w:val="24"/>
          <w:szCs w:val="24"/>
        </w:rPr>
      </w:pPr>
      <w:r w:rsidRPr="00225323">
        <w:rPr>
          <w:rFonts w:ascii="Times New Roman" w:hAnsi="Times New Roman" w:cs="Times New Roman"/>
          <w:sz w:val="24"/>
          <w:szCs w:val="24"/>
        </w:rPr>
        <w:t>и финансовой отчетности</w:t>
      </w:r>
    </w:p>
    <w:p w:rsidR="00225323" w:rsidRPr="00225323" w:rsidRDefault="00225323" w:rsidP="00553096">
      <w:pPr>
        <w:jc w:val="both"/>
        <w:rPr>
          <w:rFonts w:ascii="Times New Roman" w:hAnsi="Times New Roman" w:cs="Times New Roman"/>
          <w:sz w:val="24"/>
          <w:szCs w:val="24"/>
        </w:rPr>
      </w:pPr>
      <w:r w:rsidRPr="00225323">
        <w:rPr>
          <w:rFonts w:ascii="Times New Roman" w:hAnsi="Times New Roman" w:cs="Times New Roman"/>
          <w:sz w:val="24"/>
          <w:szCs w:val="24"/>
        </w:rPr>
        <w:t>в государственном секторе</w:t>
      </w:r>
    </w:p>
    <w:p w:rsidR="00225323" w:rsidRPr="00225323" w:rsidRDefault="00225323" w:rsidP="00553096">
      <w:pPr>
        <w:jc w:val="both"/>
        <w:rPr>
          <w:rFonts w:ascii="Times New Roman" w:hAnsi="Times New Roman" w:cs="Times New Roman"/>
          <w:sz w:val="24"/>
          <w:szCs w:val="24"/>
        </w:rPr>
      </w:pPr>
      <w:r w:rsidRPr="00225323">
        <w:rPr>
          <w:rFonts w:ascii="Times New Roman" w:hAnsi="Times New Roman" w:cs="Times New Roman"/>
          <w:sz w:val="24"/>
          <w:szCs w:val="24"/>
        </w:rPr>
        <w:t>С.В.СИВЕЦ</w:t>
      </w:r>
    </w:p>
    <w:p w:rsidR="00F15BE9" w:rsidRPr="00225323" w:rsidRDefault="00225323" w:rsidP="00553096">
      <w:pPr>
        <w:jc w:val="both"/>
        <w:rPr>
          <w:rFonts w:ascii="Times New Roman" w:hAnsi="Times New Roman" w:cs="Times New Roman"/>
          <w:sz w:val="24"/>
          <w:szCs w:val="24"/>
        </w:rPr>
      </w:pPr>
      <w:r w:rsidRPr="00225323">
        <w:rPr>
          <w:rFonts w:ascii="Times New Roman" w:hAnsi="Times New Roman" w:cs="Times New Roman"/>
          <w:sz w:val="24"/>
          <w:szCs w:val="24"/>
        </w:rPr>
        <w:t>18.04.2024</w:t>
      </w:r>
    </w:p>
    <w:sectPr w:rsidR="00F15BE9" w:rsidRPr="00225323" w:rsidSect="00F15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5323"/>
    <w:rsid w:val="00225323"/>
    <w:rsid w:val="00553096"/>
    <w:rsid w:val="00F15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2024-09-09T05:03:00Z</dcterms:created>
  <dcterms:modified xsi:type="dcterms:W3CDTF">2024-09-09T05:26:00Z</dcterms:modified>
</cp:coreProperties>
</file>