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3" w:rsidRPr="00526DD3" w:rsidRDefault="00526DD3" w:rsidP="00526DD3">
      <w:pPr>
        <w:ind w:firstLine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D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526DD3" w:rsidRPr="00526DD3" w:rsidRDefault="00526DD3" w:rsidP="00526DD3">
      <w:pPr>
        <w:ind w:firstLine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D3" w:rsidRPr="00526DD3" w:rsidRDefault="00526DD3" w:rsidP="00526DD3">
      <w:pPr>
        <w:ind w:firstLine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D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26DD3" w:rsidRPr="00526DD3" w:rsidRDefault="00526DD3" w:rsidP="00526DD3">
      <w:pPr>
        <w:ind w:firstLine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D3">
        <w:rPr>
          <w:rFonts w:ascii="Times New Roman" w:hAnsi="Times New Roman" w:cs="Times New Roman"/>
          <w:b/>
          <w:sz w:val="24"/>
          <w:szCs w:val="24"/>
        </w:rPr>
        <w:t xml:space="preserve">от 21 июня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26DD3">
        <w:rPr>
          <w:rFonts w:ascii="Times New Roman" w:hAnsi="Times New Roman" w:cs="Times New Roman"/>
          <w:b/>
          <w:sz w:val="24"/>
          <w:szCs w:val="24"/>
        </w:rPr>
        <w:t xml:space="preserve"> 02-12-10/57478 "Об осуществлении закупок автономной некоммерческой организацией"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 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в связи с письмом от 20.05.2024 рассмотрел обращение от 14.05.2024 по вопросу осуществления закупок автономной некоммерческой организацией и сообщает.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Статьей 1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223-ФЗ) установлен перечень видов юридических лиц, а также случаев, при которых отдельные виды юридических лиц применяют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При этом автономная некоммерческая организация не указана в предусмотренном частью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 перечне организационно-правовых форм юридических лиц, в </w:t>
      </w:r>
      <w:proofErr w:type="gramStart"/>
      <w:r w:rsidRPr="00526DD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26DD3">
        <w:rPr>
          <w:rFonts w:ascii="Times New Roman" w:hAnsi="Times New Roman" w:cs="Times New Roman"/>
          <w:sz w:val="24"/>
          <w:szCs w:val="24"/>
        </w:rPr>
        <w:t xml:space="preserve"> с чем закупки такой организации по общему правилу не регулируются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DD3">
        <w:rPr>
          <w:rFonts w:ascii="Times New Roman" w:hAnsi="Times New Roman" w:cs="Times New Roman"/>
          <w:sz w:val="24"/>
          <w:szCs w:val="24"/>
        </w:rPr>
        <w:t xml:space="preserve">Вместе с тем статья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 также устанавливает иные случаи, при которых отдельными видами юридических лиц применяется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223-ФЗ при осуществлении закупок вне зависимости от их организационно-правовой формы, в том числе субъектами естественных монополий, организациями, осуществляющими регулируемые виды деятельности в отдельных сферах, юридическими лицами, реализующими инвестиционные проекты с государственной поддержкой.</w:t>
      </w:r>
      <w:proofErr w:type="gramEnd"/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DD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44-ФЗ) заказчиком является государственный или муниципальный заказчик либо в соответствии с частями 1 и 2.1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 бюджетное учреждение, государственное, муниципальное унитарные предприятия, осуществляющие закупки (пункт 7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Также статьей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 установлены случаи необходимости применения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 иными юридическими лицами при осуществлении закупок.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При этом указанной статьей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 не установлены основания для применения его положений при осуществлении закупок некоммерческими организациями, получающими субсидии в соответствии с пунктом 2 статьи 78.1 </w:t>
      </w:r>
      <w:r w:rsidRPr="00526DD3">
        <w:rPr>
          <w:rFonts w:ascii="Times New Roman" w:hAnsi="Times New Roman" w:cs="Times New Roman"/>
          <w:sz w:val="24"/>
          <w:szCs w:val="24"/>
        </w:rPr>
        <w:lastRenderedPageBreak/>
        <w:t xml:space="preserve">Бюджетного кодекса Российской Федерации, за исключением Фонда по сохранению и развитию Соловецкого архипелага (часть 4.3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DD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526DD3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526DD3">
        <w:rPr>
          <w:rFonts w:ascii="Times New Roman" w:hAnsi="Times New Roman" w:cs="Times New Roman"/>
          <w:sz w:val="24"/>
          <w:szCs w:val="24"/>
        </w:rPr>
        <w:t>, по мнению Департамента, автономная некоммерческая организация не осуществляет закупки в целях обеспечения государственных и муниципальных нужд.</w:t>
      </w:r>
    </w:p>
    <w:p w:rsidR="00526DD3" w:rsidRPr="00526DD3" w:rsidRDefault="00526DD3" w:rsidP="00526DD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 </w:t>
      </w:r>
    </w:p>
    <w:p w:rsidR="00526DD3" w:rsidRPr="00526DD3" w:rsidRDefault="00526DD3" w:rsidP="00526DD3">
      <w:pPr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26DD3" w:rsidRPr="00526DD3" w:rsidRDefault="00526DD3" w:rsidP="00526DD3">
      <w:pPr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И.Ю.ЯЙЛОЯН</w:t>
      </w:r>
    </w:p>
    <w:p w:rsidR="002A1D43" w:rsidRPr="007928FA" w:rsidRDefault="00526DD3" w:rsidP="00526DD3">
      <w:pPr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21.06.2024</w:t>
      </w:r>
    </w:p>
    <w:sectPr w:rsidR="002A1D43" w:rsidRPr="007928FA" w:rsidSect="002A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FA"/>
    <w:rsid w:val="002A1D43"/>
    <w:rsid w:val="00526DD3"/>
    <w:rsid w:val="007928FA"/>
    <w:rsid w:val="00CC423E"/>
    <w:rsid w:val="00E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2024-10-08T04:08:00Z</dcterms:created>
  <dcterms:modified xsi:type="dcterms:W3CDTF">2024-10-08T04:08:00Z</dcterms:modified>
</cp:coreProperties>
</file>