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A0" w:rsidRPr="000B59A0" w:rsidRDefault="000B59A0" w:rsidP="000B59A0">
      <w:pPr>
        <w:ind w:firstLine="1134"/>
        <w:jc w:val="center"/>
        <w:rPr>
          <w:rFonts w:ascii="Times New Roman" w:hAnsi="Times New Roman" w:cs="Times New Roman"/>
          <w:b/>
          <w:sz w:val="28"/>
          <w:szCs w:val="28"/>
        </w:rPr>
      </w:pPr>
      <w:r w:rsidRPr="000B59A0">
        <w:rPr>
          <w:rFonts w:ascii="Times New Roman" w:hAnsi="Times New Roman" w:cs="Times New Roman"/>
          <w:b/>
          <w:sz w:val="28"/>
          <w:szCs w:val="28"/>
        </w:rPr>
        <w:t>МИНИСТЕРСТВО ФИНАНСОВ РОССИЙСКОЙ ФЕДЕРАЦИИ</w:t>
      </w:r>
    </w:p>
    <w:p w:rsidR="000B59A0" w:rsidRPr="000B59A0" w:rsidRDefault="000B59A0" w:rsidP="000B59A0">
      <w:pPr>
        <w:ind w:firstLine="1134"/>
        <w:jc w:val="center"/>
        <w:rPr>
          <w:rFonts w:ascii="Times New Roman" w:hAnsi="Times New Roman" w:cs="Times New Roman"/>
          <w:b/>
          <w:sz w:val="28"/>
          <w:szCs w:val="28"/>
        </w:rPr>
      </w:pPr>
    </w:p>
    <w:p w:rsidR="000B59A0" w:rsidRPr="000B59A0" w:rsidRDefault="000B59A0" w:rsidP="000B59A0">
      <w:pPr>
        <w:ind w:firstLine="1134"/>
        <w:jc w:val="center"/>
        <w:rPr>
          <w:rFonts w:ascii="Times New Roman" w:hAnsi="Times New Roman" w:cs="Times New Roman"/>
          <w:b/>
          <w:sz w:val="28"/>
          <w:szCs w:val="28"/>
        </w:rPr>
      </w:pPr>
      <w:r w:rsidRPr="000B59A0">
        <w:rPr>
          <w:rFonts w:ascii="Times New Roman" w:hAnsi="Times New Roman" w:cs="Times New Roman"/>
          <w:b/>
          <w:sz w:val="28"/>
          <w:szCs w:val="28"/>
        </w:rPr>
        <w:t>ПИСЬМО</w:t>
      </w:r>
    </w:p>
    <w:p w:rsidR="000B59A0" w:rsidRPr="000B59A0" w:rsidRDefault="000B59A0" w:rsidP="000B59A0">
      <w:pPr>
        <w:ind w:firstLine="1134"/>
        <w:jc w:val="center"/>
        <w:rPr>
          <w:rFonts w:ascii="Times New Roman" w:hAnsi="Times New Roman" w:cs="Times New Roman"/>
          <w:b/>
          <w:sz w:val="28"/>
          <w:szCs w:val="28"/>
        </w:rPr>
      </w:pPr>
      <w:r w:rsidRPr="000B59A0">
        <w:rPr>
          <w:rFonts w:ascii="Times New Roman" w:hAnsi="Times New Roman" w:cs="Times New Roman"/>
          <w:b/>
          <w:sz w:val="28"/>
          <w:szCs w:val="28"/>
        </w:rPr>
        <w:t xml:space="preserve">от 17 июля 2024 г. </w:t>
      </w:r>
      <w:r>
        <w:rPr>
          <w:rFonts w:ascii="Times New Roman" w:hAnsi="Times New Roman" w:cs="Times New Roman"/>
          <w:b/>
          <w:sz w:val="28"/>
          <w:szCs w:val="28"/>
        </w:rPr>
        <w:t>№</w:t>
      </w:r>
      <w:r w:rsidRPr="000B59A0">
        <w:rPr>
          <w:rFonts w:ascii="Times New Roman" w:hAnsi="Times New Roman" w:cs="Times New Roman"/>
          <w:b/>
          <w:sz w:val="28"/>
          <w:szCs w:val="28"/>
        </w:rPr>
        <w:t xml:space="preserve"> 02-07-11/66733 "Об оформлении приемки товаров, работ, услуг по договору, заключенному заказчиком - федеральным бюджетным (автономным) учреждением согласно законодательству о закупках отдельными видами </w:t>
      </w:r>
      <w:proofErr w:type="spellStart"/>
      <w:r w:rsidRPr="000B59A0">
        <w:rPr>
          <w:rFonts w:ascii="Times New Roman" w:hAnsi="Times New Roman" w:cs="Times New Roman"/>
          <w:b/>
          <w:sz w:val="28"/>
          <w:szCs w:val="28"/>
        </w:rPr>
        <w:t>юрлиц</w:t>
      </w:r>
      <w:proofErr w:type="spellEnd"/>
      <w:r w:rsidRPr="000B59A0">
        <w:rPr>
          <w:rFonts w:ascii="Times New Roman" w:hAnsi="Times New Roman" w:cs="Times New Roman"/>
          <w:b/>
          <w:sz w:val="28"/>
          <w:szCs w:val="28"/>
        </w:rPr>
        <w:t>"</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письмо от 27.06.2024 и сообщает.</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xml:space="preserve">В соответствии со статьей 4 Федерального закона от 02.05.2006 </w:t>
      </w:r>
      <w:r>
        <w:rPr>
          <w:rFonts w:ascii="Times New Roman" w:hAnsi="Times New Roman" w:cs="Times New Roman"/>
          <w:sz w:val="24"/>
          <w:szCs w:val="24"/>
        </w:rPr>
        <w:t>№</w:t>
      </w:r>
      <w:r w:rsidRPr="000B59A0">
        <w:rPr>
          <w:rFonts w:ascii="Times New Roman" w:hAnsi="Times New Roman" w:cs="Times New Roman"/>
          <w:sz w:val="24"/>
          <w:szCs w:val="24"/>
        </w:rPr>
        <w:t xml:space="preserve"> 59-ФЗ "О порядке рассмотрения обращений граждан Российской Федерации" рассмотрению подлежат следующие виды обращений граждан:</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Содержащийся в письме запрос не соответствует приведенным видам обращений граждан, подлежащих рассмотрению федеральными органами государственной власти.</w:t>
      </w:r>
    </w:p>
    <w:p w:rsidR="000B59A0" w:rsidRPr="000B59A0" w:rsidRDefault="000B59A0" w:rsidP="000B59A0">
      <w:pPr>
        <w:ind w:firstLine="1134"/>
        <w:jc w:val="both"/>
        <w:rPr>
          <w:rFonts w:ascii="Times New Roman" w:hAnsi="Times New Roman" w:cs="Times New Roman"/>
          <w:sz w:val="24"/>
          <w:szCs w:val="24"/>
        </w:rPr>
      </w:pPr>
      <w:proofErr w:type="gramStart"/>
      <w:r w:rsidRPr="000B59A0">
        <w:rPr>
          <w:rFonts w:ascii="Times New Roman" w:hAnsi="Times New Roman" w:cs="Times New Roman"/>
          <w:sz w:val="24"/>
          <w:szCs w:val="24"/>
        </w:rPr>
        <w:t xml:space="preserve">Кроме того, в силу положений постановления Правительства Российской Федерации от 30.06.2004 </w:t>
      </w:r>
      <w:r>
        <w:rPr>
          <w:rFonts w:ascii="Times New Roman" w:hAnsi="Times New Roman" w:cs="Times New Roman"/>
          <w:sz w:val="24"/>
          <w:szCs w:val="24"/>
        </w:rPr>
        <w:t>№</w:t>
      </w:r>
      <w:r w:rsidRPr="000B59A0">
        <w:rPr>
          <w:rFonts w:ascii="Times New Roman" w:hAnsi="Times New Roman" w:cs="Times New Roman"/>
          <w:sz w:val="24"/>
          <w:szCs w:val="24"/>
        </w:rPr>
        <w:t xml:space="preserve"> 329 "О Министерстве финансов Российской Федерации" Министерство финансов Российской Федерации не наделено полномочиями по консультированию физических лиц по вопросам применения нормативных правовых актов по ведению бухгалтерского учета и составлению бухгалтерской отчетности государственных финансов, а также федеральных стандартов бухгалтерского учета государственных финансов.</w:t>
      </w:r>
      <w:proofErr w:type="gramEnd"/>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Вместе с тем Департамент обращает внимание на следующее.</w:t>
      </w:r>
    </w:p>
    <w:p w:rsidR="000B59A0" w:rsidRPr="000B59A0" w:rsidRDefault="000B59A0" w:rsidP="000B59A0">
      <w:pPr>
        <w:ind w:firstLine="1134"/>
        <w:jc w:val="both"/>
        <w:rPr>
          <w:rFonts w:ascii="Times New Roman" w:hAnsi="Times New Roman" w:cs="Times New Roman"/>
          <w:sz w:val="24"/>
          <w:szCs w:val="24"/>
        </w:rPr>
      </w:pPr>
      <w:proofErr w:type="gramStart"/>
      <w:r w:rsidRPr="000B59A0">
        <w:rPr>
          <w:rFonts w:ascii="Times New Roman" w:hAnsi="Times New Roman" w:cs="Times New Roman"/>
          <w:sz w:val="24"/>
          <w:szCs w:val="24"/>
        </w:rPr>
        <w:lastRenderedPageBreak/>
        <w:t xml:space="preserve">Приказом Министерства финансов Российской Федерации от 28.06.2022 </w:t>
      </w:r>
      <w:r>
        <w:rPr>
          <w:rFonts w:ascii="Times New Roman" w:hAnsi="Times New Roman" w:cs="Times New Roman"/>
          <w:sz w:val="24"/>
          <w:szCs w:val="24"/>
        </w:rPr>
        <w:t>№</w:t>
      </w:r>
      <w:r w:rsidRPr="000B59A0">
        <w:rPr>
          <w:rFonts w:ascii="Times New Roman" w:hAnsi="Times New Roman" w:cs="Times New Roman"/>
          <w:sz w:val="24"/>
          <w:szCs w:val="24"/>
        </w:rPr>
        <w:t xml:space="preserve"> 100н "О внесении изменений в приложения </w:t>
      </w:r>
      <w:r>
        <w:rPr>
          <w:rFonts w:ascii="Times New Roman" w:hAnsi="Times New Roman" w:cs="Times New Roman"/>
          <w:sz w:val="24"/>
          <w:szCs w:val="24"/>
        </w:rPr>
        <w:t>№</w:t>
      </w:r>
      <w:r w:rsidRPr="000B59A0">
        <w:rPr>
          <w:rFonts w:ascii="Times New Roman" w:hAnsi="Times New Roman" w:cs="Times New Roman"/>
          <w:sz w:val="24"/>
          <w:szCs w:val="24"/>
        </w:rPr>
        <w:t xml:space="preserve"> 1 - 5 к приказу Министерства финансов Российской Федерации от 15.04.2021 </w:t>
      </w:r>
      <w:r>
        <w:rPr>
          <w:rFonts w:ascii="Times New Roman" w:hAnsi="Times New Roman" w:cs="Times New Roman"/>
          <w:sz w:val="24"/>
          <w:szCs w:val="24"/>
        </w:rPr>
        <w:t>№</w:t>
      </w:r>
      <w:r w:rsidRPr="000B59A0">
        <w:rPr>
          <w:rFonts w:ascii="Times New Roman" w:hAnsi="Times New Roman" w:cs="Times New Roman"/>
          <w:sz w:val="24"/>
          <w:szCs w:val="24"/>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Pr>
          <w:rFonts w:ascii="Times New Roman" w:hAnsi="Times New Roman" w:cs="Times New Roman"/>
          <w:sz w:val="24"/>
          <w:szCs w:val="24"/>
        </w:rPr>
        <w:t>№</w:t>
      </w:r>
      <w:r w:rsidRPr="000B59A0">
        <w:rPr>
          <w:rFonts w:ascii="Times New Roman" w:hAnsi="Times New Roman" w:cs="Times New Roman"/>
          <w:sz w:val="24"/>
          <w:szCs w:val="24"/>
        </w:rPr>
        <w:t xml:space="preserve"> 61н, Методические указания) утверждена форма Акта приемки товаров</w:t>
      </w:r>
      <w:proofErr w:type="gramEnd"/>
      <w:r w:rsidRPr="000B59A0">
        <w:rPr>
          <w:rFonts w:ascii="Times New Roman" w:hAnsi="Times New Roman" w:cs="Times New Roman"/>
          <w:sz w:val="24"/>
          <w:szCs w:val="24"/>
        </w:rPr>
        <w:t>, работ, услуг (ф. 0510452) (далее - Акт приемки (ф. 0510452)).</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xml:space="preserve">Применение унифицированной формы первичного учетного документа Акта приемки (ф. 0510452) согласно Приказу </w:t>
      </w:r>
      <w:r>
        <w:rPr>
          <w:rFonts w:ascii="Times New Roman" w:hAnsi="Times New Roman" w:cs="Times New Roman"/>
          <w:sz w:val="24"/>
          <w:szCs w:val="24"/>
        </w:rPr>
        <w:t>№</w:t>
      </w:r>
      <w:r w:rsidRPr="000B59A0">
        <w:rPr>
          <w:rFonts w:ascii="Times New Roman" w:hAnsi="Times New Roman" w:cs="Times New Roman"/>
          <w:sz w:val="24"/>
          <w:szCs w:val="24"/>
        </w:rPr>
        <w:t xml:space="preserve"> 61н обязательно государственными (муниципальными) учреждениями (казенными, бюджетными и автономными) с 1 января 2024 года.</w:t>
      </w:r>
    </w:p>
    <w:p w:rsidR="000B59A0" w:rsidRPr="000B59A0" w:rsidRDefault="000B59A0" w:rsidP="000B59A0">
      <w:pPr>
        <w:ind w:firstLine="1134"/>
        <w:jc w:val="both"/>
        <w:rPr>
          <w:rFonts w:ascii="Times New Roman" w:hAnsi="Times New Roman" w:cs="Times New Roman"/>
          <w:sz w:val="24"/>
          <w:szCs w:val="24"/>
        </w:rPr>
      </w:pPr>
      <w:proofErr w:type="gramStart"/>
      <w:r w:rsidRPr="000B59A0">
        <w:rPr>
          <w:rFonts w:ascii="Times New Roman" w:hAnsi="Times New Roman" w:cs="Times New Roman"/>
          <w:sz w:val="24"/>
          <w:szCs w:val="24"/>
        </w:rPr>
        <w:t>Обязательное формирование Акта приемки (ф. 0510452) осуществляется в целях оформления приемки поставленных товаров, выполненных работ, оказанных услуг, предусмотренной договором, информация о котором не размещается в реестре контрактов на единой информационной системы в сфере закупок (далее - приемка товаров, работ, услуг), включая оформление количественного и (или) качественного расхождения, несоответствия ассортимента принимаемых материальных ценностей сопроводительным документам грузоотправителя (поставщика (подрядчика)), и информации о транспортировке</w:t>
      </w:r>
      <w:proofErr w:type="gramEnd"/>
      <w:r w:rsidRPr="000B59A0">
        <w:rPr>
          <w:rFonts w:ascii="Times New Roman" w:hAnsi="Times New Roman" w:cs="Times New Roman"/>
          <w:sz w:val="24"/>
          <w:szCs w:val="24"/>
        </w:rPr>
        <w:t xml:space="preserve"> груза (например, сведений о целостности пломб и упаковок при транспортировке), возникающих в результате приемки товаров, работ, услуг.</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Акт приемки (ф. 0510452) формируется на основании данных документов, подтверждающих поставку товаров, выполнение (сдачу) работ (услуг), ответственным исполнителем из состава приемочной комиссии, уполномоченным на его формирование, или иным уполномоченным лицом (в случае если решение о создании комиссии не принято).</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xml:space="preserve">В тексте документа, видимо, допущена опечатка: имеются в виду пункты 64.20 и 64.28 Методических указаний, утвержденных Приказом Минфина России от 15.04.2021 </w:t>
      </w:r>
      <w:r>
        <w:rPr>
          <w:rFonts w:ascii="Times New Roman" w:hAnsi="Times New Roman" w:cs="Times New Roman"/>
          <w:sz w:val="24"/>
          <w:szCs w:val="24"/>
        </w:rPr>
        <w:t>№</w:t>
      </w:r>
      <w:r w:rsidRPr="000B59A0">
        <w:rPr>
          <w:rFonts w:ascii="Times New Roman" w:hAnsi="Times New Roman" w:cs="Times New Roman"/>
          <w:sz w:val="24"/>
          <w:szCs w:val="24"/>
        </w:rPr>
        <w:t xml:space="preserve"> 61н.</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xml:space="preserve">Пунктом 64.20 Приказа </w:t>
      </w:r>
      <w:r>
        <w:rPr>
          <w:rFonts w:ascii="Times New Roman" w:hAnsi="Times New Roman" w:cs="Times New Roman"/>
          <w:sz w:val="24"/>
          <w:szCs w:val="24"/>
        </w:rPr>
        <w:t>№</w:t>
      </w:r>
      <w:r w:rsidRPr="000B59A0">
        <w:rPr>
          <w:rFonts w:ascii="Times New Roman" w:hAnsi="Times New Roman" w:cs="Times New Roman"/>
          <w:sz w:val="24"/>
          <w:szCs w:val="24"/>
        </w:rPr>
        <w:t xml:space="preserve"> 61н предусмотрено отражение по строке "Документ-основание о создании приемочной комиссии" Акта приемки (ф. 0510452) информации о принятии решения о создании приемочной комиссии.</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xml:space="preserve">Положениями пункта 64.28 Приказа </w:t>
      </w:r>
      <w:r>
        <w:rPr>
          <w:rFonts w:ascii="Times New Roman" w:hAnsi="Times New Roman" w:cs="Times New Roman"/>
          <w:sz w:val="24"/>
          <w:szCs w:val="24"/>
        </w:rPr>
        <w:t>№</w:t>
      </w:r>
      <w:r w:rsidRPr="000B59A0">
        <w:rPr>
          <w:rFonts w:ascii="Times New Roman" w:hAnsi="Times New Roman" w:cs="Times New Roman"/>
          <w:sz w:val="24"/>
          <w:szCs w:val="24"/>
        </w:rPr>
        <w:t xml:space="preserve"> 61н предусмотрено подписание Акта приемки (ф. 0510452) ответственным лицом, принявшим товары, работы, услуги, без участия членов приемочной комиссии, председателя комиссии, в случае если решение о создании приемочной комиссии не принято.</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Следует отметить, что Методическими указаниями не предусмотрено условие обязательного участия представителя поставщика (подрядчика, исполнителя) в приемке товаров, работ, услуг.</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lastRenderedPageBreak/>
        <w:t>Особенности приемки товаров, работ, услуг, в том числе участие представителя поставщика (исполнителя) в указанной приемке и (или) при оформлении результатов приемки (в рассматриваемом случае Акта приемки (ф. 0510452)), устанавливаются условиями договора (контракта).</w:t>
      </w:r>
    </w:p>
    <w:p w:rsidR="000B59A0" w:rsidRPr="000B59A0" w:rsidRDefault="000B59A0" w:rsidP="000B59A0">
      <w:pPr>
        <w:ind w:firstLine="1134"/>
        <w:jc w:val="both"/>
        <w:rPr>
          <w:rFonts w:ascii="Times New Roman" w:hAnsi="Times New Roman" w:cs="Times New Roman"/>
          <w:sz w:val="24"/>
          <w:szCs w:val="24"/>
        </w:rPr>
      </w:pPr>
      <w:proofErr w:type="gramStart"/>
      <w:r w:rsidRPr="000B59A0">
        <w:rPr>
          <w:rFonts w:ascii="Times New Roman" w:hAnsi="Times New Roman" w:cs="Times New Roman"/>
          <w:sz w:val="24"/>
          <w:szCs w:val="24"/>
        </w:rPr>
        <w:t>Согласно положениям Методических указаний участие поставщика (подрядчика, исполнителя) при оформлении Акта приемки (ф. 0510452) предусматривается путем подписания Акта приемки (ф. 0510452) собственноручно представителем поставщика (подрядчика, исполнителя) на бумажном носителе (пункт 64.28 Методических указаний), либо посредством подписания в электронном виде с применением квалифицированной электронной подписи, в рамках установленного электронного взаимодействия между заказчиком и поставщиком (подрядчиком, исполнителем).</w:t>
      </w:r>
      <w:proofErr w:type="gramEnd"/>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Текст документа приведен в соответствии с оригиналом.</w:t>
      </w:r>
    </w:p>
    <w:p w:rsidR="000B59A0" w:rsidRPr="000B59A0" w:rsidRDefault="000B59A0" w:rsidP="000B59A0">
      <w:pPr>
        <w:ind w:firstLine="1134"/>
        <w:jc w:val="both"/>
        <w:rPr>
          <w:rFonts w:ascii="Times New Roman" w:hAnsi="Times New Roman" w:cs="Times New Roman"/>
          <w:sz w:val="24"/>
          <w:szCs w:val="24"/>
        </w:rPr>
      </w:pPr>
      <w:proofErr w:type="gramStart"/>
      <w:r w:rsidRPr="000B59A0">
        <w:rPr>
          <w:rFonts w:ascii="Times New Roman" w:hAnsi="Times New Roman" w:cs="Times New Roman"/>
          <w:sz w:val="24"/>
          <w:szCs w:val="24"/>
        </w:rPr>
        <w:t xml:space="preserve">Положениями пункта 4 части 2 статьи 1 Федерального закона от 18.07.2011 </w:t>
      </w:r>
      <w:r>
        <w:rPr>
          <w:rFonts w:ascii="Times New Roman" w:hAnsi="Times New Roman" w:cs="Times New Roman"/>
          <w:sz w:val="24"/>
          <w:szCs w:val="24"/>
        </w:rPr>
        <w:t>№</w:t>
      </w:r>
      <w:r w:rsidRPr="000B59A0">
        <w:rPr>
          <w:rFonts w:ascii="Times New Roman" w:hAnsi="Times New Roman" w:cs="Times New Roman"/>
          <w:sz w:val="24"/>
          <w:szCs w:val="24"/>
        </w:rPr>
        <w:t xml:space="preserve"> 223-ФЗ "О закупках товаров, работ, услуг отдельными видами юридических лиц" (далее - Закон </w:t>
      </w:r>
      <w:r>
        <w:rPr>
          <w:rFonts w:ascii="Times New Roman" w:hAnsi="Times New Roman" w:cs="Times New Roman"/>
          <w:sz w:val="24"/>
          <w:szCs w:val="24"/>
        </w:rPr>
        <w:t>№</w:t>
      </w:r>
      <w:r w:rsidRPr="000B59A0">
        <w:rPr>
          <w:rFonts w:ascii="Times New Roman" w:hAnsi="Times New Roman" w:cs="Times New Roman"/>
          <w:sz w:val="24"/>
          <w:szCs w:val="24"/>
        </w:rPr>
        <w:t xml:space="preserve"> 223-ФЗ) установлены общие принципы закупки товаров, работ, услуг и основные требования к закупке товаров, работ, услуг бюджетными и автономными учреждениями, в частности при осуществлении ими иной приносящей доход деятельности.</w:t>
      </w:r>
      <w:proofErr w:type="gramEnd"/>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xml:space="preserve">Следует отметить, что информация о договорах, заключенных государственными бюджетными (автономными) учреждениями согласно Закону </w:t>
      </w:r>
      <w:r>
        <w:rPr>
          <w:rFonts w:ascii="Times New Roman" w:hAnsi="Times New Roman" w:cs="Times New Roman"/>
          <w:sz w:val="24"/>
          <w:szCs w:val="24"/>
        </w:rPr>
        <w:t>№</w:t>
      </w:r>
      <w:r w:rsidRPr="000B59A0">
        <w:rPr>
          <w:rFonts w:ascii="Times New Roman" w:hAnsi="Times New Roman" w:cs="Times New Roman"/>
          <w:sz w:val="24"/>
          <w:szCs w:val="24"/>
        </w:rPr>
        <w:t xml:space="preserve"> 223-ФЗ, не размещается в реестре контрактов единой информационной системы в сфере закупок.</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xml:space="preserve">Методические указания применяются одновременно с применением положений нормативных правовых актов, регулирующих ведение бухгалтерского учета, в том числе с положениями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w:t>
      </w:r>
      <w:r>
        <w:rPr>
          <w:rFonts w:ascii="Times New Roman" w:hAnsi="Times New Roman" w:cs="Times New Roman"/>
          <w:sz w:val="24"/>
          <w:szCs w:val="24"/>
        </w:rPr>
        <w:t>№</w:t>
      </w:r>
      <w:r w:rsidRPr="000B59A0">
        <w:rPr>
          <w:rFonts w:ascii="Times New Roman" w:hAnsi="Times New Roman" w:cs="Times New Roman"/>
          <w:sz w:val="24"/>
          <w:szCs w:val="24"/>
        </w:rPr>
        <w:t xml:space="preserve"> 256н (далее - СГС "Концептуальные основы").</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Министерством финансов Российской Федерации (пункт 25 СГС "Концептуальные основы").</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Применение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w:t>
      </w:r>
    </w:p>
    <w:p w:rsidR="000B59A0" w:rsidRPr="000B59A0" w:rsidRDefault="000B59A0" w:rsidP="000B59A0">
      <w:pPr>
        <w:ind w:firstLine="1134"/>
        <w:jc w:val="both"/>
        <w:rPr>
          <w:rFonts w:ascii="Times New Roman" w:hAnsi="Times New Roman" w:cs="Times New Roman"/>
          <w:sz w:val="24"/>
          <w:szCs w:val="24"/>
        </w:rPr>
      </w:pPr>
      <w:proofErr w:type="gramStart"/>
      <w:r w:rsidRPr="000B59A0">
        <w:rPr>
          <w:rFonts w:ascii="Times New Roman" w:hAnsi="Times New Roman" w:cs="Times New Roman"/>
          <w:sz w:val="24"/>
          <w:szCs w:val="24"/>
        </w:rPr>
        <w:t xml:space="preserve">Учитывая изложенное, в целях оформления приемки поставленных товаров, выполненных работ, оказанных услуг, предусмотренной условиями договоров, заключенных заказчиками - федеральными бюджетными (автономными) учреждениями согласно Закону </w:t>
      </w:r>
      <w:r>
        <w:rPr>
          <w:rFonts w:ascii="Times New Roman" w:hAnsi="Times New Roman" w:cs="Times New Roman"/>
          <w:sz w:val="24"/>
          <w:szCs w:val="24"/>
        </w:rPr>
        <w:t>№</w:t>
      </w:r>
      <w:r w:rsidRPr="000B59A0">
        <w:rPr>
          <w:rFonts w:ascii="Times New Roman" w:hAnsi="Times New Roman" w:cs="Times New Roman"/>
          <w:sz w:val="24"/>
          <w:szCs w:val="24"/>
        </w:rPr>
        <w:t xml:space="preserve"> 223-ФЗ, применение Акта приемки (ф. 0510452) необходимо для </w:t>
      </w:r>
      <w:r w:rsidRPr="000B59A0">
        <w:rPr>
          <w:rFonts w:ascii="Times New Roman" w:hAnsi="Times New Roman" w:cs="Times New Roman"/>
          <w:sz w:val="24"/>
          <w:szCs w:val="24"/>
        </w:rPr>
        <w:lastRenderedPageBreak/>
        <w:t>обоснованного (документально подтвержденного) признания в бухгалтерском учете обязательств и (или) требований, возникающих по результатам приемки товаров, работ, услуг в части соответствия их количества, комплектности, объема требованиям, установленным договором.</w:t>
      </w:r>
      <w:proofErr w:type="gramEnd"/>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Министерством финансов Российской Федерации созданы условия, обеспечивающие доступ всех заинтересованных пользователей к текстам нормативных правовых актов и методических рекомендаций по их применению, разрабатываемых департаментами Министерства финансов Российской Федерации.</w:t>
      </w:r>
    </w:p>
    <w:p w:rsidR="000B59A0" w:rsidRPr="000B59A0"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w:t>
      </w:r>
    </w:p>
    <w:p w:rsidR="000B59A0" w:rsidRPr="000B59A0" w:rsidRDefault="000B59A0" w:rsidP="00F12195">
      <w:pPr>
        <w:jc w:val="both"/>
        <w:rPr>
          <w:rFonts w:ascii="Times New Roman" w:hAnsi="Times New Roman" w:cs="Times New Roman"/>
          <w:sz w:val="24"/>
          <w:szCs w:val="24"/>
        </w:rPr>
      </w:pPr>
      <w:r w:rsidRPr="000B59A0">
        <w:rPr>
          <w:rFonts w:ascii="Times New Roman" w:hAnsi="Times New Roman" w:cs="Times New Roman"/>
          <w:sz w:val="24"/>
          <w:szCs w:val="24"/>
        </w:rPr>
        <w:t>Заместитель директора Департамента</w:t>
      </w:r>
    </w:p>
    <w:p w:rsidR="000B59A0" w:rsidRPr="000B59A0" w:rsidRDefault="000B59A0" w:rsidP="00F12195">
      <w:pPr>
        <w:jc w:val="both"/>
        <w:rPr>
          <w:rFonts w:ascii="Times New Roman" w:hAnsi="Times New Roman" w:cs="Times New Roman"/>
          <w:sz w:val="24"/>
          <w:szCs w:val="24"/>
        </w:rPr>
      </w:pPr>
      <w:r w:rsidRPr="000B59A0">
        <w:rPr>
          <w:rFonts w:ascii="Times New Roman" w:hAnsi="Times New Roman" w:cs="Times New Roman"/>
          <w:sz w:val="24"/>
          <w:szCs w:val="24"/>
        </w:rPr>
        <w:t>бюджетной методологии</w:t>
      </w:r>
    </w:p>
    <w:p w:rsidR="000B59A0" w:rsidRPr="000B59A0" w:rsidRDefault="000B59A0" w:rsidP="00F12195">
      <w:pPr>
        <w:jc w:val="both"/>
        <w:rPr>
          <w:rFonts w:ascii="Times New Roman" w:hAnsi="Times New Roman" w:cs="Times New Roman"/>
          <w:sz w:val="24"/>
          <w:szCs w:val="24"/>
        </w:rPr>
      </w:pPr>
      <w:r w:rsidRPr="000B59A0">
        <w:rPr>
          <w:rFonts w:ascii="Times New Roman" w:hAnsi="Times New Roman" w:cs="Times New Roman"/>
          <w:sz w:val="24"/>
          <w:szCs w:val="24"/>
        </w:rPr>
        <w:t>С.В.СИВЕЦ</w:t>
      </w:r>
    </w:p>
    <w:p w:rsidR="000B59A0" w:rsidRPr="000B59A0" w:rsidRDefault="000B59A0" w:rsidP="00F12195">
      <w:pPr>
        <w:jc w:val="both"/>
        <w:rPr>
          <w:rFonts w:ascii="Times New Roman" w:hAnsi="Times New Roman" w:cs="Times New Roman"/>
          <w:sz w:val="24"/>
          <w:szCs w:val="24"/>
        </w:rPr>
      </w:pPr>
      <w:r w:rsidRPr="000B59A0">
        <w:rPr>
          <w:rFonts w:ascii="Times New Roman" w:hAnsi="Times New Roman" w:cs="Times New Roman"/>
          <w:sz w:val="24"/>
          <w:szCs w:val="24"/>
        </w:rPr>
        <w:t>17.07.2024</w:t>
      </w:r>
    </w:p>
    <w:p w:rsidR="00F42F41" w:rsidRPr="00E20FAD" w:rsidRDefault="000B59A0" w:rsidP="000B59A0">
      <w:pPr>
        <w:ind w:firstLine="1134"/>
        <w:jc w:val="both"/>
        <w:rPr>
          <w:rFonts w:ascii="Times New Roman" w:hAnsi="Times New Roman" w:cs="Times New Roman"/>
          <w:sz w:val="24"/>
          <w:szCs w:val="24"/>
        </w:rPr>
      </w:pPr>
      <w:r w:rsidRPr="000B59A0">
        <w:rPr>
          <w:rFonts w:ascii="Times New Roman" w:hAnsi="Times New Roman" w:cs="Times New Roman"/>
          <w:sz w:val="24"/>
          <w:szCs w:val="24"/>
        </w:rPr>
        <w:t> </w:t>
      </w:r>
    </w:p>
    <w:sectPr w:rsidR="00F42F41" w:rsidRPr="00E20FAD" w:rsidSect="00F42F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FAD"/>
    <w:rsid w:val="000B59A0"/>
    <w:rsid w:val="0035645D"/>
    <w:rsid w:val="00E20FAD"/>
    <w:rsid w:val="00F12195"/>
    <w:rsid w:val="00F42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2025-01-30T06:52:00Z</dcterms:created>
  <dcterms:modified xsi:type="dcterms:W3CDTF">2025-01-30T06:52:00Z</dcterms:modified>
</cp:coreProperties>
</file>