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8F" w:rsidRPr="008A288F" w:rsidRDefault="008A288F" w:rsidP="008A28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A28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8A288F" w:rsidRPr="008A288F" w:rsidRDefault="008A288F" w:rsidP="008A28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A28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8A288F" w:rsidRPr="008A288F" w:rsidRDefault="008A288F" w:rsidP="008A28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A28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8A288F" w:rsidRPr="008A288F" w:rsidRDefault="008A288F" w:rsidP="008A28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A28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24 апреля 2017 г. N Д28и-1646</w:t>
      </w:r>
    </w:p>
    <w:p w:rsidR="008A288F" w:rsidRPr="008A288F" w:rsidRDefault="008A288F" w:rsidP="008A288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288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A288F" w:rsidRPr="008A288F" w:rsidRDefault="008A288F" w:rsidP="008A288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288F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и сообщает.</w:t>
      </w:r>
    </w:p>
    <w:p w:rsidR="008A288F" w:rsidRPr="008A288F" w:rsidRDefault="008A288F" w:rsidP="008A288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A288F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обращением предлагается внести в Федеральный закон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изменения, касающиеся нераспространения его положений на закупки услуги по привлечению кредита в форме возобновляемой кредитной линии.</w:t>
      </w:r>
      <w:proofErr w:type="gramEnd"/>
    </w:p>
    <w:p w:rsidR="008A288F" w:rsidRPr="008A288F" w:rsidRDefault="008A288F" w:rsidP="008A288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28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мнению Комитета финансов области, предлагаемые изменения в Закон N 44-ФЗ обусловлены необходимостью экономии бюджетных средств.</w:t>
      </w:r>
    </w:p>
    <w:p w:rsidR="008A288F" w:rsidRPr="008A288F" w:rsidRDefault="008A288F" w:rsidP="008A288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288F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Следует отметить, что статьями 17, 21 Закона N 44-ФЗ установлен порядок планирования закупок. Указанный порядок позволяет эффективно спланировать соответствующую закупку, в том числе расходы, связанные с обслуживанием кредита.</w:t>
      </w:r>
    </w:p>
    <w:p w:rsidR="008A288F" w:rsidRPr="008A288F" w:rsidRDefault="008A288F" w:rsidP="008A288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288F">
        <w:rPr>
          <w:rFonts w:ascii="Times New Roman" w:eastAsia="Times New Roman" w:hAnsi="Times New Roman" w:cs="Times New Roman"/>
          <w:sz w:val="21"/>
          <w:szCs w:val="21"/>
          <w:lang w:eastAsia="ru-RU"/>
        </w:rPr>
        <w:t>С учетом изложенного предлагаемые изменения могут привести к снижению эффективности государственных закупок, что не соответствует принципу контрактной системы, закрепленному статьей 12 Закона N 44-ФЗ.</w:t>
      </w:r>
    </w:p>
    <w:p w:rsidR="008A288F" w:rsidRPr="008A288F" w:rsidRDefault="008A288F" w:rsidP="008A288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288F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8A288F" w:rsidRPr="008A288F" w:rsidRDefault="008A288F" w:rsidP="008A288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288F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8A288F" w:rsidRPr="008A288F" w:rsidRDefault="008A288F" w:rsidP="008A288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288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A288F" w:rsidRPr="008A288F" w:rsidRDefault="008A288F" w:rsidP="008A288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288F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8A288F" w:rsidRPr="008A288F" w:rsidRDefault="008A288F" w:rsidP="008A288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288F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8A288F" w:rsidRPr="008A288F" w:rsidRDefault="008A288F" w:rsidP="008A288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288F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8A288F" w:rsidRPr="008A288F" w:rsidRDefault="008A288F" w:rsidP="008A288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288F">
        <w:rPr>
          <w:rFonts w:ascii="Times New Roman" w:eastAsia="Times New Roman" w:hAnsi="Times New Roman" w:cs="Times New Roman"/>
          <w:sz w:val="21"/>
          <w:szCs w:val="21"/>
          <w:lang w:eastAsia="ru-RU"/>
        </w:rPr>
        <w:t>24.04.2017</w:t>
      </w:r>
    </w:p>
    <w:p w:rsidR="005D3926" w:rsidRPr="008A288F" w:rsidRDefault="005D3926" w:rsidP="008A288F"/>
    <w:sectPr w:rsidR="005D3926" w:rsidRPr="008A288F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characterSpacingControl w:val="doNotCompress"/>
  <w:compat/>
  <w:rsids>
    <w:rsidRoot w:val="001641FE"/>
    <w:rsid w:val="001641FE"/>
    <w:rsid w:val="0019206D"/>
    <w:rsid w:val="00200E09"/>
    <w:rsid w:val="005D3926"/>
    <w:rsid w:val="008A288F"/>
    <w:rsid w:val="00E826E6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2017-05-30T05:06:00Z</dcterms:created>
  <dcterms:modified xsi:type="dcterms:W3CDTF">2017-05-30T05:06:00Z</dcterms:modified>
</cp:coreProperties>
</file>