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0E" w:rsidRPr="00503B0E" w:rsidRDefault="00503B0E" w:rsidP="00503B0E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gramStart"/>
      <w:r w:rsidRPr="00503B0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промышленности и торговли РФ от 9 сентября 2017 г. № 3107 “О реализации постановления Правительства Российской Федерации от 14 августа 2017 г. № 967 «Об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нужд» в части определения организаций, реализующих в 2017 - 2024 годах комплексные проекты по расширению и (или) локализации производства медицинских</w:t>
      </w:r>
      <w:proofErr w:type="gramEnd"/>
      <w:r w:rsidRPr="00503B0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изделий одноразового применения (использования) из поливинилхлоридных пластиков” (не вступил в силу)</w:t>
      </w:r>
    </w:p>
    <w:p w:rsidR="00503B0E" w:rsidRPr="00503B0E" w:rsidRDefault="00503B0E" w:rsidP="00503B0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27 сентября 2017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0"/>
      <w:bookmarkEnd w:id="0"/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В соответствии с пунктами 5 и 6 Правил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утвержденных постановлением Правительства Российской Федерации от 14 августа 2017 г. № 967 «Об особенностях осуществления закупки медицинских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изделий одноразового применения (использования) из поливинилхлоридных пластиков для обеспечения государственных и муниципальных нужд» (Собрание законодательства Российской Федерации, 2017, № 34, ст. 5290), приказываю: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прилагаемые: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03B0E">
        <w:rPr>
          <w:rFonts w:ascii="Arial" w:eastAsia="Times New Roman" w:hAnsi="Arial" w:cs="Arial"/>
          <w:sz w:val="21"/>
          <w:u w:val="single"/>
          <w:lang w:eastAsia="ru-RU"/>
        </w:rPr>
        <w:t>порядок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принятия и рассмотрения заявлений о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пластиков, поданных российскими организациями, реализующими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включенных в перечень медицинских изделий одноразового применения (использования) из поливинилхлоридных пластиков, происходящих из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 г. № 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нужд», которые являются налоговыми резидентами Российской Федерации;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u w:val="single"/>
          <w:lang w:eastAsia="ru-RU"/>
        </w:rPr>
        <w:t>форму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соглашения о реализации в 2017 - 2024 годах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Цыба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С.А.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1561"/>
      </w:tblGrid>
      <w:tr w:rsidR="00503B0E" w:rsidRPr="00503B0E" w:rsidTr="00503B0E">
        <w:tc>
          <w:tcPr>
            <w:tcW w:w="2500" w:type="pct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</w:t>
            </w:r>
            <w:proofErr w:type="spellStart"/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</w:t>
            </w:r>
            <w:proofErr w:type="spellEnd"/>
          </w:p>
        </w:tc>
      </w:tr>
    </w:tbl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Зарегистрировано в Минюсте РФ 21 сентября 2017 г.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br/>
        <w:t>Регистрационный № 48268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УТВЕРЖДЕН 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приказом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Минпромторга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России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br/>
        <w:t>от 9 сентября 2017 г. № 3107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Порядок принятия и рассмотрения заявлений о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пластиков, поданных российскими организациями, реализующими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включенных в перечень медицинских изделий одноразового применения (использования) из поливинилхлоридных пластиков, происходящих из</w:t>
      </w:r>
      <w:proofErr w:type="gramEnd"/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proofErr w:type="gramStart"/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</w:t>
      </w:r>
      <w:proofErr w:type="spellStart"/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г.№</w:t>
      </w:r>
      <w:proofErr w:type="spellEnd"/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которые являются налоговыми резидентами Российской Федерации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Настоящий Порядок определяет процедуру принятия и рассмотрения заявлений о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 (далее - комплексный проект), поданных российскими организациями, реализующими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включенных в перечень медицинских изделий одноразового применения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 г. № 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(Собрание законодательства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Федерации, 2015, № 6, ст. 979; № 23, ст. 3329; 2016, № 18, ст. 2630; № 50, ст. 7091; 2017, № 23, ст. 3359; № 34, ст. 5291) (далее - перечень), которые являются налоговыми резидентами Российской Федерации (далее - заявители, организации, заявления).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Заявитель в соответствии с пунктом 5 Правил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утвержденных постановлением Правительства Российской Федерации от 14 августа 2017 г. № 967 «Об особенностях осуществления конкретной закупки медицинских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изделий одноразового применения (использования) из поливинилхлоридных пластиков для обеспечения государственных и муниципальных нужд» (Собрание законодательства Российской Федерации, 2017, № 34, ст. 5290) (далее - Правила) подает в Министерство промышленности и торговли Российской Федерации (далее - Министерство) заявление в письменной форме и документы, подтверждающие соответствие организации критериям, указанным в пункте 4 Правил (далее - документы).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3. Заявление должно быть представлено на русском языке, оформлено на бланке заявителя в произвольной форме, подписано руководителем и заверено печатью заявителя (при наличии). В заявлении указываются: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а) полное и сокращенное (при наличии) наименование организации (в соответствии с учредительными документами);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в) основной государственный регистрационный номер (ОГРН) организации;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г) адрес места нахождения и почтовый адрес организации;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>) контактное лицо организации с указанием телефона и адреса электронной почты;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е) информация о намерении организации участвовать в отборе организаций, реализующих в 2017 - 2024 годах комплексные проекты.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4. К заявлению прилагаются следующие документы: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а) заверенная подписью руководителя (иного уполномоченного им лица) и печатью заявителя (при наличии) копия документа, подтверждающего соответствие собственного производства, расположенного на территории Российской Федерации, требованиям ГОСТ ISO 13485-2011 «Изделия медицинские. Системы менеджмента качества. Системные требования для целей регулирования» (введен в действие приказом Федерального агентства по техническому регулированию и метрологии от 13 декабря 2011 г. № 1361-ст);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б) заверенные подписью руководителя (иного уполномоченного им лица) и печатью заявителя (при наличии печати) копии действующих регистрационных удостоверений на медицинские изделия, указанные в перечне (не менее 7);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в) заверенную подписью руководителя (иного уполномоченного им лица) и печатью заявителя (при наличии печати) копию действующего сертификата о происхождении товара по форме СТ-1, выданного в соответствии с Соглашением о Правилах определения страны происхождения товаров в Содружестве Независимых Государств от 20 ноября 2009 года (Собрание законодательства Российской Федерации, 2011, № 34, ст. 4950;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2013, № 17, ст. 2039; 2015, № 30, ст. 4565; 2016, № 3, ст. 463), с указанием Российской Федерации как страны происхождения продукции;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г) заверенные подписью руководителя (иного уполномоченного им лица) и печатью заявителя (при наличии печати) копии патентов, выданных на полезную модель и (или) изобретение, в качестве которых охраняется техническое решение в составе медицинского изделия или сырья, используемого при производстве медицинских изделий, включенных в перечень, на дату подачи заявления (не менее 7);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>) копии товарных накладных, заверенные подписью руководителя или главного бухгалтера заявителя (при наличии) и скрепленные печатью заявителя (при наличии печати), подтверждающие доход (выручку) от реализации произведенных медицинских изделий за последние три года (на дату подачи заявления) не менее 700000 тыс. рублей;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е) заверенные подписью руководителя копии отчетов о финансовых результатах организации по форме согласно приложению № 1 к приказу Минфина России от 02 июля 2010 г. № 66н «О формах бухгалтерской отчетности организаций» (зарегистрирован в Минюсте России 02 августа 2010 г., регистрационный № 18023), с изменениями, внесенными приказами Минфина России от 05 октября 2011 г. № 124н (зарегистрирован в Минюсте России 13 декабря 2011 г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.,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регистрационный № 22599), от 17 августа 2012 г. № 113н (зарегистрирован в Минюсте России 4 октября 2012 г., регистрационный № 25592), от 04 декабря 2012 г. № 154н (зарегистрирован в Минюсте России 29 декабря 2012 г., регистрационный № 26501), от 06 апреля 2015 г. № 57н (зарегистрирован в Минюсте России 30 апреля 2015 г., регистрационный № 37103), подтверждающие доход (выручку) от реализации произведенных медицинских изделий за последние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три года (на дату подачи заявления) не менее 700000 тыс. рублей;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ж) заверенные подписью руководителя (иного уполномоченного им лица) и печатью заявителя (при наличии) копии технологической документации на производство медицинских 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изделий, указанных в перечне, подтверждающие использование технологий и материалов, разработанных за счет бюджетных ассигнований;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з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>) заверенные подписью руководителя (иного уполномоченного им лица) и печатью заявителя (при наличии) копии государственных контрактов на получение бюджетных ассигнований и (или) иных договоров (в том числе лицензионных), подтверждающих права на использование технологий и материалов, разработанных за счет бюджетных ассигнований, при производстве медицинских изделий, включенных в перечень;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и) заверенные подписью руководителя (иного уполномоченного им лица) и печатью заявителя (при наличии) копии технических условий на производство медицинских изделий, и сырья по которым осуществляется производство не менее 20 процентов номенклатуры (ассортимента) всех наименований медицинских изделий, включенных в перечень, используемого при их производстве, на дату подачи заявления.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5. Поступившие в Министерство в соответствии с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пунктом 2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Порядка заявление и прилагаемые к нему документы направляются в Департамент развития фармацевтической и медицинской промышленности Министерства (далее - Департамент).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Департамент в течение 2 рабочих дней со дня поступления в Министерство регистрирует их в специальном журнале, который должен быть прошнурован, пронумерован и скреплен печатью Министерства.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6. Департамент в течение 10 рабочих дней со дня поступления в Министерство заявления и прилагаемых к нему документов осуществляет проверку комплектности прилагаемых к заявлению документов в соответствии с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пунктом 4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Порядка.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7. По результатам проверки, указанной в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пункте 6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Порядка, Департамент направляет представленное заявление с прилагаемыми документами в Комиссию по рассмотрению заявлений, образованную Министерством (далее - Комиссия).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8.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Комиссия не позднее 10 рабочих дней со дня поступления заявления с прилагаемыми документами принимает решение о положительном или об отрицательном рассмотрении заявления.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9. Комиссия принимает решение о положительном рассмотрении заявления в случае соответствия заявителя критериям, указанным в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пункте 4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Правил. Комиссия принимает решение об отрицательном рассмотрении заявления при несоответствии заявителя критериям, указанным в пункте 4 Правил, или недостоверности сведений, содержащихся в заявлении и прилагаемых к нему документах.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10.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На основании принятого Комиссией решения Департамент в течение 3 рабочих дней со дня его принятия направляет заявителю заказным письмом с уведомлением по адресу, указанному в заявлении, извещение о положительном или об отрицательном рассмотрении заявления, с указанием причины такого решения.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11. Извещение о положительном рассмотрении заявления направляется Департаментом заявителю совместно с 2 экземплярами проекта соглашения о реализации в 2017-2024 годах комплексного проекта по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форме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, утвержденной настоящим приказом (далее - соглашение).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12. В соответствии с абзацем вторым пункта 6 Правил заявитель не позднее 5 рабочих дней со дня получения извещения о положительном рассмотрении заявления представляет в Министерство подписанный заявителем экземпляр соглашения.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13.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непредставления заявителем в Министерство в течение срока, указанного в абзаце втором пункта 6 Правил, подписанного экземпляра соглашения Министерство направляет заявителю заказным письмом с уведомлением по адресу, указанному в заявлении, извещение об отказе во внесении сведений о заявителе в реестр поставщиков 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медицинских изделий одноразового применения (использования) из поливинилхлоридных пластиков, включенных в перечень (далее - реестр поставщиков).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14. В течение 3 рабочих дней со дня получения подписанного заявителем экземпляра соглашения Министерство вносит сведения о заявителе в реестр поставщиков, который размещается на официальном сайте Министерства в информационно-телекоммуникационной сети «Интернет», а также в единой информационной системе в сфере закупок.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УТВЕРЖДЕНА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приказом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Минпромторга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России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br/>
        <w:t>от 9 сентября 2017 г. № 3107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Форма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Соглашение </w:t>
      </w: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о реализации в 2017-2024 годах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6"/>
        <w:gridCol w:w="210"/>
        <w:gridCol w:w="5340"/>
      </w:tblGrid>
      <w:tr w:rsidR="00503B0E" w:rsidRPr="00503B0E" w:rsidTr="00503B0E"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(место заключения)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«__» ______________20__ г.      (дата заключения)</w:t>
            </w:r>
          </w:p>
        </w:tc>
      </w:tr>
      <w:tr w:rsidR="00503B0E" w:rsidRPr="00503B0E" w:rsidTr="00503B0E"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№ ___________</w:t>
            </w:r>
          </w:p>
        </w:tc>
      </w:tr>
    </w:tbl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     Министерство промышленности и торговли Российской Федерации, в лице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________________________________________________,        действующего на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основании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  ______________________________________________,   от   имени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Российской Федерации, именуемое в дальнейшем "Министерство", и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________________________________________________________________________,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                (полное наименование юридического лица)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в  лице  _______________________________,  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действующего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  на   основании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_________________________________,    именуемо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е(</w:t>
      </w:r>
      <w:proofErr w:type="spellStart"/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>ый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>)     в     дальнейшем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"Организация", совместно именуемые "Стороны", в соответствии с Правилами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 отбора организаций, реализующих в 2017-2024 годах комплексные проекты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по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расширению  и  (или)  локализации   производства   медицинских   изделий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одноразового применения (использования) из поливинилхлоридных пластиков,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в целях осуществления конкретной закупки такой продукции для обеспечения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государственных  и  муниципальных  нужд,  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утвержденными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  постановлением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Правительства Российской Федерации от 14 августа 2017 г. N 967 (Собрание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законодательства Российской Федерации, 2017, N 34,  ст. 5290)   (далее -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Правила), заключили настоящее соглашение о нижеследующем.</w:t>
      </w:r>
      <w:proofErr w:type="gramEnd"/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I. Предмет соглашения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1.1.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Организация обязуется осуществить комплексный проект по расширению и (или) локализации производства медицинских изделий одноразового применения (использования) из поливинилхлоридных пластиков в соответствии с графиком реализации комплексного проекта, предусмотренным пунктом 3 Правил и являющимся неотъемлемой частью настоящего соглашения (далее - График), в целях организации высокотехнологичного производства, создания высокопроизводительных рабочих мест и увеличения налоговых поступлений.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1.2. При заключении настоящего соглашения Организация выражает свое согласие на осуществление Министерством проверки выполнения Организацией мероприятий, предусмотренных Графиком.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Взаимодействие Сторон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2.1. Министерство обязуется: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2.1.1.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Включить Организацию в реестр поставщиков медицинских изделий, включенных в перечень медицинских изделий одноразового применения (использования) из поливинилхлоридных пластиков, утвержденный постановлением Правительства Российской Федерации от 5 февраля 2015 г. № 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(Собрание законодательства Российской Федерации, 2015, № 6, ст. 979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>; № 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23, ст. 3329; 2016, № 18, ст. 2630; № 50, ст. 7091; 2017, № 23, ст. 3359; № 34, ст. 5291) (далее - Реестр);</w:t>
      </w:r>
      <w:proofErr w:type="gramEnd"/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2.1.2. Рассматривать отчеты и документы, представленные Организацией в соответствии с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пунктами 2.2.2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и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2.2.3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соглашения;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2.1.3. Осуществлять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выполнением Организацией мероприятий, предусмотренных Графиком, включая проверку и анализ соответствия целевым показателям отчетного периода документов, путем проведения проверок;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2.1.4. По результатам рассмотрения документов, представленных организацией в соответствии с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пунктами 2.2.2.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и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2.2.3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соглашения, оформлять акт о выполнении мероприятий, предусмотренных Графиком;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2.1.5. В случае невыполнения (более чем на 10 процентов) Организацией мероприятий, предусмотренных Графиком, направить требование об уплате в доход федерального бюджета штрафа в размере 30 процентов от общей суммы контрактов, исполненных Организацией при реализации комплексного проекта за текущий год, и исключить Организацию из Реестра;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2.1.6. При наличии информации о включении Организации в реестр недобросовестных поставщиков исключить Организацию из Реестра до исключения из реестра недобросовестных поставщиков;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2.1.7. Рассмотреть в течение 30 календарных дней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с даты поступления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документы, представленные Организацией в соответствии с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пунктом 2.2.5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соглашения;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2.1.8. Оформить акт о выполнении мероприятий, предусмотренных Графиком, в случае подтверждения Организацией соответствия условиям и целевым показателям Графика согласно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пункту 2.2.5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соглашения, и в течение 3 рабочих дней включить Организацию в Реестр.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2.2. Организация обязуется: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2.2.1. Выполнять мероприятия по реализации комплексного проекта в соответствии с Графиком;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2.2.2. Представлять в Министерство ежегодно, до 1 ноября текущего года отчет о выполнении мероприятий, предусмотренных Графиком (далее - отчет);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2.2.3. Представлять по требованию Министерства первичные документы (копии), подтверждающие данные, содержащиеся в отчете;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2.2.4. В случае невыполнения (более чем на 10 процентов) мероприятий, предусмотренных Графиком, перечислить в доход федерального бюджета штраф в размере 30 процентов от общей суммы контрактов, исполненных Организацией при реализации комплексного проекта за текущий год, в течение 10 календарных дней со дня получения требования от Министерства;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2.2.5. В случае исключения из Реестра в соответствии с </w:t>
      </w:r>
      <w:r w:rsidRPr="00503B0E">
        <w:rPr>
          <w:rFonts w:ascii="Arial" w:eastAsia="Times New Roman" w:hAnsi="Arial" w:cs="Arial"/>
          <w:sz w:val="21"/>
          <w:u w:val="single"/>
          <w:lang w:eastAsia="ru-RU"/>
        </w:rPr>
        <w:t>пунктом 2.1.5.</w:t>
      </w:r>
      <w:r w:rsidRPr="00503B0E">
        <w:rPr>
          <w:rFonts w:ascii="Arial" w:eastAsia="Times New Roman" w:hAnsi="Arial" w:cs="Arial"/>
          <w:sz w:val="21"/>
          <w:szCs w:val="21"/>
          <w:lang w:eastAsia="ru-RU"/>
        </w:rPr>
        <w:t> настоящего соглашения направлять в Министерство документы, подтверждающие соответствие условиям и целевым показателям Графика;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2.2.6. Ежегодно, до 1 ноября текущего года проводить независимый технологический аудит комплексного проекта с последующим представлением результатов аудита в Министерство.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III. </w:t>
      </w:r>
      <w:proofErr w:type="gramStart"/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Контроль за</w:t>
      </w:r>
      <w:proofErr w:type="gramEnd"/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исполнением условий соглашения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3.1. </w:t>
      </w: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Минпромторг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проводит проверки выполнения Организацией мероприятий, предусмотренных Графиком, в соответствии с пунктом 10 Правил.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3.2. В рамках проводимых проверок выполнения Организацией мероприятий, предусмотренных Графиком, Организация представляет Министерству по его требованию необходимые документы, относящиеся к предмету настоящего соглашения.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IV. Ответственность Сторон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4.1.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4.2. В случае невыполнения (более чем на 10 процентов) мероприятий, предусмотренных Графиком, Организация уплачивает в доход федерального бюджета штраф в размере 30 процентов от общей суммы контрактов, исполненных Организацией при реализации комплексного проекта за текущий год.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V. Урегулирование споров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5.1. Стороны принимают все меры для того, чтобы любые спорные вопросы, разногласия либо претензии, касающиеся исполнения настоящего соглашения, были урегулированы путем переговоров.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5.2. В случае </w:t>
      </w:r>
      <w:proofErr w:type="spell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недостижения</w:t>
      </w:r>
      <w:proofErr w:type="spell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VI. Срок действия настоящего соглашения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6.1. Настоящее соглашение вступает в силу и становится обязательным для Сторон с момента его подписания и действует до полного исполнения Сторонами обязательств по настоящему соглашению.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VII. Порядок расторжения соглашения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7.1. Настоящее соглашение может быть расторгнуто по соглашению Сторон, либо в порядке, предусмотренном гражданским законодательством Российской Федерации.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VIII. Заключительные положения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8.1. Любые изменения, вносимые в настоящее соглашение, оформляются дополнительным соглашением, которое подписывается уполномоченными представителями Сторон и является неотъемлемой частью настоящего соглашения.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8.2.Стороны не могут передавать свои права и обязанности по настоящему соглашению третьим лицам, за исключением случаев, предусмотренных законодательством Российской Федерации.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8.3. В случае изменения у какой-либо из Сторон места нахождения, наименования, банковских или других реквизитов, или в случае реорганизации одной из Сторон такая Сторона обязана в течение 3 дней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с даты внесения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 таких изменений письменно известить об этом другую Сторону.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>8.4. Настоящее соглашение составлено в 3 экземплярах, имеющих одинаковую юридическую силу, один из которых передан Организации, и два находятся у Министерства.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IX. Перечень приложений</w:t>
      </w:r>
    </w:p>
    <w:p w:rsidR="00503B0E" w:rsidRPr="00503B0E" w:rsidRDefault="00503B0E" w:rsidP="00503B0E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3B0E">
        <w:rPr>
          <w:rFonts w:ascii="Arial" w:eastAsia="Times New Roman" w:hAnsi="Arial" w:cs="Arial"/>
          <w:sz w:val="21"/>
          <w:szCs w:val="21"/>
          <w:lang w:eastAsia="ru-RU"/>
        </w:rPr>
        <w:t xml:space="preserve">9.1. Неотъемлемой частью настоящего соглашения является график реализации комплексного проекта, предусмотренный пунктом 3 Правил, на ___ </w:t>
      </w:r>
      <w:proofErr w:type="gramStart"/>
      <w:r w:rsidRPr="00503B0E">
        <w:rPr>
          <w:rFonts w:ascii="Arial" w:eastAsia="Times New Roman" w:hAnsi="Arial" w:cs="Arial"/>
          <w:sz w:val="21"/>
          <w:szCs w:val="21"/>
          <w:lang w:eastAsia="ru-RU"/>
        </w:rPr>
        <w:t>л</w:t>
      </w:r>
      <w:proofErr w:type="gramEnd"/>
      <w:r w:rsidRPr="00503B0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03B0E" w:rsidRPr="00503B0E" w:rsidRDefault="00503B0E" w:rsidP="00503B0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3B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9"/>
        <w:gridCol w:w="105"/>
        <w:gridCol w:w="4671"/>
      </w:tblGrid>
      <w:tr w:rsidR="00503B0E" w:rsidRPr="00503B0E" w:rsidTr="00503B0E"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Министерство: Министерство промышленности и торговли Российской Федерации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Организация: полное наименование Организации</w:t>
            </w:r>
          </w:p>
        </w:tc>
      </w:tr>
      <w:tr w:rsidR="00503B0E" w:rsidRPr="00503B0E" w:rsidTr="00503B0E"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   </w:t>
            </w:r>
          </w:p>
        </w:tc>
      </w:tr>
      <w:tr w:rsidR="00503B0E" w:rsidRPr="00503B0E" w:rsidTr="00503B0E"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     КПП _______________________________     Министерство: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     КПП _______________________________     Организация:    </w:t>
            </w:r>
          </w:p>
        </w:tc>
      </w:tr>
      <w:tr w:rsidR="00503B0E" w:rsidRPr="00503B0E" w:rsidTr="00503B0E"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503B0E" w:rsidRPr="00503B0E" w:rsidTr="00503B0E"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имя и отчество)         __ ______________ 20__ г.     М.П.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B0E" w:rsidRPr="00503B0E" w:rsidRDefault="00503B0E" w:rsidP="0050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имя и отчество (при наличии)     __ ______________ 20__ г.     М.П. (при наличии печати)</w:t>
            </w:r>
            <w:proofErr w:type="gramEnd"/>
          </w:p>
        </w:tc>
      </w:tr>
    </w:tbl>
    <w:p w:rsidR="00A75A0B" w:rsidRPr="00503B0E" w:rsidRDefault="00A75A0B" w:rsidP="00503B0E">
      <w:pPr>
        <w:jc w:val="both"/>
      </w:pPr>
    </w:p>
    <w:sectPr w:rsidR="00A75A0B" w:rsidRPr="00503B0E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0E"/>
    <w:rsid w:val="00503B0E"/>
    <w:rsid w:val="007C61AA"/>
    <w:rsid w:val="00A75A0B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paragraph" w:styleId="2">
    <w:name w:val="heading 2"/>
    <w:basedOn w:val="a"/>
    <w:link w:val="20"/>
    <w:uiPriority w:val="9"/>
    <w:qFormat/>
    <w:rsid w:val="00503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B0E"/>
    <w:rPr>
      <w:color w:val="0000FF"/>
      <w:u w:val="single"/>
    </w:rPr>
  </w:style>
  <w:style w:type="paragraph" w:customStyle="1" w:styleId="toleft">
    <w:name w:val="toleft"/>
    <w:basedOn w:val="a"/>
    <w:rsid w:val="0050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50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3415</Words>
  <Characters>19470</Characters>
  <Application>Microsoft Office Word</Application>
  <DocSecurity>0</DocSecurity>
  <Lines>162</Lines>
  <Paragraphs>45</Paragraphs>
  <ScaleCrop>false</ScaleCrop>
  <Company>Krokoz™</Company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1</cp:revision>
  <dcterms:created xsi:type="dcterms:W3CDTF">2017-09-27T18:00:00Z</dcterms:created>
  <dcterms:modified xsi:type="dcterms:W3CDTF">2017-09-27T18:01:00Z</dcterms:modified>
</cp:coreProperties>
</file>