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79" w:rsidRDefault="002A6779" w:rsidP="002A6779">
      <w:pPr>
        <w:pStyle w:val="a3"/>
        <w:jc w:val="both"/>
        <w:rPr>
          <w:rFonts w:ascii="Arial" w:hAnsi="Arial" w:cs="Arial"/>
          <w:color w:val="333333"/>
          <w:sz w:val="22"/>
          <w:szCs w:val="22"/>
        </w:rPr>
      </w:pPr>
    </w:p>
    <w:p w:rsidR="002A6779" w:rsidRPr="002A6779" w:rsidRDefault="002A6779" w:rsidP="002A6779">
      <w:pPr>
        <w:pStyle w:val="a3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2A6779">
        <w:rPr>
          <w:rFonts w:ascii="Arial" w:hAnsi="Arial" w:cs="Arial"/>
          <w:b/>
          <w:color w:val="333333"/>
          <w:sz w:val="22"/>
          <w:szCs w:val="22"/>
        </w:rPr>
        <w:t>Разъяснение ФАС РФ от 10.11.2019 "О порядке применения п.8 ч.1 ст.33 44-ФЗ "</w:t>
      </w:r>
    </w:p>
    <w:p w:rsidR="002A6779" w:rsidRDefault="002A6779" w:rsidP="002A6779">
      <w:pPr>
        <w:pStyle w:val="a3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 первой части заявки на участие в закупке работ по капитальному ремонту предусмотрено исключительно «согласие» на выполнение закупаемых работ</w:t>
      </w:r>
    </w:p>
    <w:p w:rsidR="002A6779" w:rsidRDefault="002A6779" w:rsidP="002A6779">
      <w:pPr>
        <w:pStyle w:val="a3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Во-первых, согласно п.8 ч.1 ст.33 44-ФЗ при закупке работ по строительству, реконструкции, капитальному ремонту или сносу объекта капстроительства в закупочной документации должна быть представлена проектная документация, утвержденная в порядке, установленном законодательством о градостроительной деятельности.</w:t>
      </w:r>
      <w:r>
        <w:rPr>
          <w:rFonts w:ascii="Arial" w:hAnsi="Arial" w:cs="Arial"/>
          <w:color w:val="333333"/>
          <w:sz w:val="22"/>
          <w:szCs w:val="22"/>
        </w:rPr>
        <w:br/>
        <w:t xml:space="preserve">Исключением являются случаи, когда подготовка проектной документации в соответствии с указанным законодательством не требуется, а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также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если закупка проводится в соответствии с ч.16 и 16.1 ст.34 44-ФЗ, при которых предметом контракта является, в том числе проектирование объекта капитального строительства.</w:t>
      </w:r>
      <w:r>
        <w:rPr>
          <w:rFonts w:ascii="Arial" w:hAnsi="Arial" w:cs="Arial"/>
          <w:color w:val="333333"/>
          <w:sz w:val="22"/>
          <w:szCs w:val="22"/>
        </w:rPr>
        <w:br/>
        <w:t xml:space="preserve">Во-вторых, согласно п.1 ч.3 ст.66 44-ФЗ первая часть заявки на участие в закупке (соответствующей с п.8 ч.1 ст.33 44-ФЗ) должна содержать исключительно согласие участника закупки на выполнение работ, предусмотренных закупочной документацией. Такое согласие дается с использованием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программноаппаратных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средств электронной площадки.</w:t>
      </w:r>
      <w:r>
        <w:rPr>
          <w:rFonts w:ascii="Arial" w:hAnsi="Arial" w:cs="Arial"/>
          <w:color w:val="333333"/>
          <w:sz w:val="22"/>
          <w:szCs w:val="22"/>
        </w:rPr>
        <w:br/>
        <w:t>ФАС России обращает внимание, что в соответствии с градостроительным законодательством в рамках подготовки проектной документации по капремонту заказчиком самостоятельно утверждаются отдельные разделы проектной документации, в том числе может быть подготовлена только смета.</w:t>
      </w:r>
      <w:r>
        <w:rPr>
          <w:rFonts w:ascii="Arial" w:hAnsi="Arial" w:cs="Arial"/>
          <w:color w:val="333333"/>
          <w:sz w:val="22"/>
          <w:szCs w:val="22"/>
        </w:rPr>
        <w:br/>
        <w:t>Таким образом, при проведении капитального ремонта объекта капстроительства заказчик обязан применять положения п.8 ч.1 ст.33 и п.1 ч.3 ст.66 44-ФЗ. Заказчику надлежит требовать от участника в первой части заявки на участие в закупке исключительно согласие.</w:t>
      </w:r>
    </w:p>
    <w:p w:rsidR="00B01B94" w:rsidRPr="002A6779" w:rsidRDefault="002A6779">
      <w:pPr>
        <w:rPr>
          <w:lang w:val="en-US"/>
        </w:rPr>
      </w:pPr>
      <w:hyperlink r:id="rId4" w:history="1">
        <w:r>
          <w:rPr>
            <w:rStyle w:val="a4"/>
          </w:rPr>
          <w:t>http://fas.gov.ru/news/28762</w:t>
        </w:r>
      </w:hyperlink>
    </w:p>
    <w:sectPr w:rsidR="00B01B94" w:rsidRPr="002A677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779"/>
    <w:rsid w:val="00095EF4"/>
    <w:rsid w:val="002A6779"/>
    <w:rsid w:val="003636AE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6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as.gov.ru/news/28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>Krokoz™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2019-11-18T06:01:00Z</dcterms:created>
  <dcterms:modified xsi:type="dcterms:W3CDTF">2019-11-18T06:04:00Z</dcterms:modified>
</cp:coreProperties>
</file>