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08" w:rsidRPr="009A7F08" w:rsidRDefault="009A7F08" w:rsidP="009A7F08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A7F0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ПРАВИТЕЛЬСТВО РОССИЙСКОЙ ФЕДЕРАЦИИ</w:t>
      </w:r>
    </w:p>
    <w:p w:rsidR="009A7F08" w:rsidRPr="009A7F08" w:rsidRDefault="009A7F08" w:rsidP="009A7F08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A7F0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 </w:t>
      </w:r>
    </w:p>
    <w:p w:rsidR="009A7F08" w:rsidRPr="009A7F08" w:rsidRDefault="009A7F08" w:rsidP="009A7F08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0" w:name="dst100002"/>
      <w:bookmarkEnd w:id="0"/>
      <w:r w:rsidRPr="009A7F0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ПОСТАНОВЛЕНИЕ</w:t>
      </w:r>
    </w:p>
    <w:p w:rsidR="009A7F08" w:rsidRPr="009A7F08" w:rsidRDefault="009A7F08" w:rsidP="009A7F08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A7F0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от 15 ноября 2017 г. N 1380</w:t>
      </w:r>
    </w:p>
    <w:p w:rsidR="009A7F08" w:rsidRPr="009A7F08" w:rsidRDefault="009A7F08" w:rsidP="009A7F08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A7F0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 </w:t>
      </w:r>
    </w:p>
    <w:p w:rsidR="009A7F08" w:rsidRPr="009A7F08" w:rsidRDefault="009A7F08" w:rsidP="009A7F08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1" w:name="dst100003"/>
      <w:bookmarkEnd w:id="1"/>
      <w:r w:rsidRPr="009A7F0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ОБ ОСОБЕННОСТЯХ</w:t>
      </w:r>
    </w:p>
    <w:p w:rsidR="009A7F08" w:rsidRPr="009A7F08" w:rsidRDefault="009A7F08" w:rsidP="009A7F08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A7F0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ОПИСАНИЯ ЛЕКАРСТВЕННЫХ ПРЕПАРАТОВ </w:t>
      </w:r>
      <w:proofErr w:type="gramStart"/>
      <w:r w:rsidRPr="009A7F0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ДЛЯ</w:t>
      </w:r>
      <w:proofErr w:type="gramEnd"/>
      <w:r w:rsidRPr="009A7F0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МЕДИЦИНСКОГО</w:t>
      </w:r>
    </w:p>
    <w:p w:rsidR="009A7F08" w:rsidRPr="009A7F08" w:rsidRDefault="009A7F08" w:rsidP="009A7F08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A7F0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ПРИМЕНЕНИЯ, </w:t>
      </w:r>
      <w:proofErr w:type="gramStart"/>
      <w:r w:rsidRPr="009A7F0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ЯВЛЯЮЩИХСЯ</w:t>
      </w:r>
      <w:proofErr w:type="gramEnd"/>
      <w:r w:rsidRPr="009A7F0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ОБЪЕКТОМ ЗАКУПКИ ДЛЯ ОБЕСПЕЧЕНИЯ</w:t>
      </w:r>
    </w:p>
    <w:p w:rsidR="009A7F08" w:rsidRPr="009A7F08" w:rsidRDefault="009A7F08" w:rsidP="009A7F08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A7F0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ГОСУДАРСТВЕННЫХ И МУНИЦИПАЛЬНЫХ НУЖД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9A7F08">
        <w:rPr>
          <w:rFonts w:ascii="Arial" w:eastAsia="Times New Roman" w:hAnsi="Arial" w:cs="Arial"/>
          <w:color w:val="000000"/>
          <w:sz w:val="33"/>
          <w:lang w:eastAsia="ru-RU"/>
        </w:rPr>
        <w:t> 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004"/>
      <w:bookmarkEnd w:id="2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4" w:anchor="dst100398" w:history="1">
        <w:r w:rsidRPr="009A7F08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частью 5 статьи 33</w:t>
        </w:r>
      </w:hyperlink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0005"/>
      <w:bookmarkEnd w:id="3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прилагаемые </w:t>
      </w:r>
      <w:hyperlink r:id="rId5" w:anchor="dst100010" w:history="1">
        <w:r w:rsidRPr="009A7F08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особенности</w:t>
        </w:r>
      </w:hyperlink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описания лекарственных препаратов для медицинского применения, являющихся объектом закупки для обеспечения государственных и муниципальных нужд.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00006"/>
      <w:bookmarkEnd w:id="4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Министерству здравоохранения Российской Федерации, Министерству финансов Российской Федерации и Федеральной антимонопольной службе давать при необходимости разъяснения по применению документа, утвержденного настоящим постановлением.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100007"/>
      <w:bookmarkEnd w:id="5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с 1 января 2018 г.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7F08" w:rsidRPr="009A7F08" w:rsidRDefault="009A7F08" w:rsidP="009A7F08">
      <w:pPr>
        <w:shd w:val="clear" w:color="auto" w:fill="FFFFFF"/>
        <w:spacing w:after="0" w:line="491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100008"/>
      <w:bookmarkEnd w:id="6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Правительства</w:t>
      </w:r>
    </w:p>
    <w:p w:rsidR="009A7F08" w:rsidRPr="009A7F08" w:rsidRDefault="009A7F08" w:rsidP="009A7F08">
      <w:pPr>
        <w:shd w:val="clear" w:color="auto" w:fill="FFFFFF"/>
        <w:spacing w:after="0" w:line="491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</w:p>
    <w:p w:rsidR="009A7F08" w:rsidRPr="009A7F08" w:rsidRDefault="009A7F08" w:rsidP="009A7F08">
      <w:pPr>
        <w:shd w:val="clear" w:color="auto" w:fill="FFFFFF"/>
        <w:spacing w:after="0" w:line="491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Д.МЕДВЕДЕВ</w:t>
      </w:r>
    </w:p>
    <w:p w:rsidR="009A7F08" w:rsidRDefault="009A7F08">
      <w:r>
        <w:br w:type="page"/>
      </w:r>
    </w:p>
    <w:p w:rsidR="009A7F08" w:rsidRPr="009A7F08" w:rsidRDefault="009A7F08" w:rsidP="009A7F08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A7F0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ОСОБЕННОСТИ</w:t>
      </w:r>
    </w:p>
    <w:p w:rsidR="009A7F08" w:rsidRPr="009A7F08" w:rsidRDefault="009A7F08" w:rsidP="009A7F08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A7F0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ОПИСАНИЯ ЛЕКАРСТВЕННЫХ ПРЕПАРАТОВ </w:t>
      </w:r>
      <w:proofErr w:type="gramStart"/>
      <w:r w:rsidRPr="009A7F0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ДЛЯ</w:t>
      </w:r>
      <w:proofErr w:type="gramEnd"/>
      <w:r w:rsidRPr="009A7F0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МЕДИЦИНСКОГО</w:t>
      </w:r>
    </w:p>
    <w:p w:rsidR="009A7F08" w:rsidRPr="009A7F08" w:rsidRDefault="009A7F08" w:rsidP="009A7F08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A7F0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ПРИМЕНЕНИЯ, </w:t>
      </w:r>
      <w:proofErr w:type="gramStart"/>
      <w:r w:rsidRPr="009A7F0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ЯВЛЯЮЩИХСЯ</w:t>
      </w:r>
      <w:proofErr w:type="gramEnd"/>
      <w:r w:rsidRPr="009A7F0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ОБЪЕКТОМ ЗАКУПКИ ДЛЯ ОБЕСПЕЧЕНИЯ</w:t>
      </w:r>
    </w:p>
    <w:p w:rsidR="009A7F08" w:rsidRPr="009A7F08" w:rsidRDefault="009A7F08" w:rsidP="009A7F08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A7F0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ГОСУДАРСТВЕННЫХ И МУНИЦИПАЛЬНЫХ НУЖД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9A7F08">
        <w:rPr>
          <w:rFonts w:ascii="Arial" w:eastAsia="Times New Roman" w:hAnsi="Arial" w:cs="Arial"/>
          <w:color w:val="000000"/>
          <w:sz w:val="33"/>
          <w:lang w:eastAsia="ru-RU"/>
        </w:rPr>
        <w:t> 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dst100011"/>
      <w:bookmarkEnd w:id="7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Настоящим документом устанавливаются особенности описания лекарственных препаратов для медицинского применения, являющихся объектом закупки для обеспечения государственных и муниципальных нужд (далее - лекарственные препараты), в документации о закупке лекарственных препаратов при осуществлении таких закупок (далее соответственно - документация о закупке, закупка).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dst100012"/>
      <w:bookmarkEnd w:id="8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описании в документации о закупке заказчики помимо сведений, предусмотренных </w:t>
      </w:r>
      <w:hyperlink r:id="rId6" w:anchor="dst157" w:history="1">
        <w:r w:rsidRPr="009A7F08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пунктом 6 части 1 статьи 33</w:t>
        </w:r>
      </w:hyperlink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нужд", указывают: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dst100013"/>
      <w:bookmarkEnd w:id="9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лекарственную форму препарата, </w:t>
      </w:r>
      <w:proofErr w:type="gramStart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</w:t>
      </w:r>
      <w:proofErr w:type="gramEnd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эквивалентные лекарственные формы, за исключением описания лекарственной формы и ее характеристик, содержащихся в инструкциях по применению лекарственных препаратов и указывающих на конкретного производителя (например, описание цвета, формы, вкуса и др.);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dst100014"/>
      <w:bookmarkEnd w:id="10"/>
      <w:proofErr w:type="gramStart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дозировку лекарственного препарата с возможностью поставки лекарственного препарата в кратной дозировке и двойном количестве (например, при закупке таблетки с дозировкой 300 мг в документации о закупке указывается: 1 таблетка с дозировкой 300 мг или 2 таблетки с дозировкой 150 мг), а также с возможностью поставки лекарственного препарата в некратных эквивалентных дозировках, позволяющих достичь одинакового терапевтического эффекта (например, флаконы 2,5</w:t>
      </w:r>
      <w:proofErr w:type="gramEnd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мг, или 3 мг, или 3,5 мг), допускается указание концентрации лекарственного препарата без установления кратности;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dst100015"/>
      <w:bookmarkEnd w:id="11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остаточный срок годности лекарственного препарата, выраженный в единицах измерения времени (например, "не ранее 1 января 2020 г." или "не менее 12 месяцев </w:t>
      </w:r>
      <w:proofErr w:type="gramStart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заключения</w:t>
      </w:r>
      <w:proofErr w:type="gramEnd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контракта" и др.).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dst100016"/>
      <w:bookmarkEnd w:id="12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описании объекта закупки в отношении: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dst100017"/>
      <w:bookmarkEnd w:id="13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лекарственных препаратов в картриджах либо в иных формах выпуска, совместимых с устройствами введения (применения), - должно быть указание на возможность поставки лекарственных препаратов с условием безвозмездной передачи пациентам совместимых устрой</w:t>
      </w:r>
      <w:proofErr w:type="gramStart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вв</w:t>
      </w:r>
      <w:proofErr w:type="gramEnd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едения в количестве, соответствующем количеству пациентов, для обеспечения которых закупаются лекарственные препараты в картриджах;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dst100018"/>
      <w:bookmarkEnd w:id="14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многокомпонентных (комбинированных) лекарственных препаратов, представляющих собой комбинацию 2 или более активных веществ (то есть активных веществ, входящих в состав комбинированного лекарственного препарата и зарегистрированных в составе однокомпонентных лекарственных препаратов), а также наборов зарегистрированных лекарственных препаратов - должно быть указание на возможность поставки однокомпонентных лекарственных препаратов;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dst100019"/>
      <w:bookmarkEnd w:id="15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лекарственных препаратов, для которых могут быть установлены требования к их комплектации растворителем или устройством для разведения и введения лекарственного препарата, а также к наличию инструментов для вскрытия ампул (например, пилки), - должно быть указание на возможность поставки отдельных компонентов такой комплектации;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dst100020"/>
      <w:bookmarkEnd w:id="16"/>
      <w:proofErr w:type="gramStart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лекарственных препаратов в формах выпуска: "шприц", "</w:t>
      </w:r>
      <w:proofErr w:type="spellStart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преднаполненный</w:t>
      </w:r>
      <w:proofErr w:type="spellEnd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шприц", "шприц-тюбик", "шприц-ручка" - должно быть указание на возможность поставки лекарственного препарата с устройством введения, соответствующим объему вводимого лекарственного препарата (например, при закупке </w:t>
      </w:r>
      <w:proofErr w:type="spellStart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преднаполненного</w:t>
      </w:r>
      <w:proofErr w:type="spellEnd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шприца объемом 1 мл может быть указана форма выпуска "ампула" с поставкой шприца объемом 1 мл или 2 мл), за исключением случаев, когда в документации о закупке содержится обоснование</w:t>
      </w:r>
      <w:proofErr w:type="gramEnd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необходимости закупки лекарственного препарата конкретной формы выпуска.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dst100021"/>
      <w:bookmarkEnd w:id="17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описании объекта закупки допускается в отношении лекарственных препаратов: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dst100022"/>
      <w:bookmarkEnd w:id="18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необходимых для назначения пациенту при наличии медицинских показаний (индивидуальная непереносимость, по жизненным показаниям) по решению врачебной комиссии медицинской организации, - указание на торговые наименования;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dst100023"/>
      <w:bookmarkEnd w:id="19"/>
      <w:proofErr w:type="gramStart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предназначенных для парентерального применения, - указание на путь введения лекарственного препарата (для инъекций или для </w:t>
      </w:r>
      <w:proofErr w:type="spellStart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инфузий</w:t>
      </w:r>
      <w:proofErr w:type="spellEnd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proofErr w:type="gramEnd"/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dst100024"/>
      <w:bookmarkEnd w:id="20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предназначенных исключительно для использования в педиатрической практике, - указание на возраст ребенка (от 0, с 3 месяцев, с 12 месяцев и т.д.).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dst100025"/>
      <w:bookmarkEnd w:id="21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описании объекта закупки не допускается указывать: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dst100026"/>
      <w:bookmarkEnd w:id="22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эквивалентные дозировки лекарственного препарата, предусматривающие необходимость деления твердой лекарственной формы препарата;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dst100027"/>
      <w:bookmarkEnd w:id="23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дозировку лекарственного препарата в определенных единицах измерения при возможности конвертирования в иные единицы измерения (например, "МЕ" (международная единица) может быть конвертирована в "мг" или "процент" может быть конвертирован в "мг/мл" и т.д.);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dst100028"/>
      <w:bookmarkEnd w:id="24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объем наполнения первичной упаковки лекарственного препарата, за исключением растворов для </w:t>
      </w:r>
      <w:proofErr w:type="spellStart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инфузий</w:t>
      </w:r>
      <w:proofErr w:type="spellEnd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dst100029"/>
      <w:bookmarkEnd w:id="25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наличие (отсутствие) вспомогательных веществ;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dst100030"/>
      <w:bookmarkEnd w:id="26"/>
      <w:proofErr w:type="spellStart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фиксированный температурный режим хранения препаратов при наличии альтернативного;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dst100031"/>
      <w:bookmarkEnd w:id="27"/>
      <w:proofErr w:type="gramStart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форму выпуска (первичной упаковки) лекарственного препарата (например, "ампула", "флакон", "блистер" и др.);</w:t>
      </w:r>
      <w:proofErr w:type="gramEnd"/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dst100032"/>
      <w:bookmarkEnd w:id="28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количество единиц (таблеток, ампул) лекарственного препарата во вторичной упаковке, а также требование поставки конкретного количества упаковок вместо количества лекарственного препарата;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dst100033"/>
      <w:bookmarkEnd w:id="29"/>
      <w:proofErr w:type="spellStart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требования к показателям </w:t>
      </w:r>
      <w:proofErr w:type="spellStart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фармакодинамики</w:t>
      </w:r>
      <w:proofErr w:type="spellEnd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</w:t>
      </w:r>
      <w:proofErr w:type="spellStart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фармакокинетики</w:t>
      </w:r>
      <w:proofErr w:type="spellEnd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лекарственного препарата (например, время начала действия, проявление максимального эффекта, продолжительность действия лекарственного препарата);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dst100034"/>
      <w:bookmarkEnd w:id="30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иные характеристики лекарственных препаратов, содержащиеся в инструкциях по применению лекарственных препаратов, указывающие на конкретного производителя лекарственного препарата.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dst100035"/>
      <w:bookmarkEnd w:id="31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Описание объекта закупки может содержать указание на характеристики, предусмотренные </w:t>
      </w:r>
      <w:hyperlink r:id="rId7" w:anchor="dst100028" w:history="1">
        <w:r w:rsidRPr="009A7F08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подпунктами "в"</w:t>
        </w:r>
      </w:hyperlink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hyperlink r:id="rId8" w:anchor="dst100034" w:history="1">
        <w:r w:rsidRPr="009A7F08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"и" пункта 5</w:t>
        </w:r>
      </w:hyperlink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документа, в случае, если не имеется иной возможности описать лекарственные препараты. При этом документация о закупке должна содержать: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dst100036"/>
      <w:bookmarkEnd w:id="32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обоснование необходимости указания таких характеристик;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dst100037"/>
      <w:bookmarkEnd w:id="33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показатели, позволяющие определить соответствие закупаемых лекарственных препаратов установленным характеристикам и максимальные </w:t>
      </w:r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(или) минимальные значения таких показателей, а также значения показателей, которые не могут изменяться.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dst100039"/>
      <w:bookmarkEnd w:id="34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При описании лекарственных препаратов, не включенных в перечень лекарственных средств, закупка которых осуществляется в соответствии с их торговыми наименованиями, в документации о закупке используется </w:t>
      </w:r>
      <w:proofErr w:type="gramStart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proofErr w:type="gramEnd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взаимозаменяемости лекарственных препаратов для медицинского применения, содержащаяся в перечне взаимозаменяемых лекарственных препаратов, размещенном на официальном сайте Министерства здравоохранения Российской Федерации в информационно-телекоммуникационной сети "Интернет".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dst100040"/>
      <w:bookmarkEnd w:id="35"/>
      <w:proofErr w:type="gramStart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описании объекта закупки лекарственных препаратов для медицинского применения, информация о взаимозаменяемости которых содержится в указанном перечне, не допускается устанавливать требования к критериям взаимозаменяемости лекарственных препаратов, предусмотренным </w:t>
      </w:r>
      <w:hyperlink r:id="rId9" w:anchor="dst888" w:history="1">
        <w:r w:rsidRPr="009A7F08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частью 2 статьи 27.1</w:t>
        </w:r>
      </w:hyperlink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"Об обращении лекарственных средств", если такие требования влекут за собой несоответствие описанию объекта закупки одного или нескольких лекарственных препаратов, включенных в одну группу взаимозаменяемости с лекарственными препаратами</w:t>
      </w:r>
      <w:proofErr w:type="gramEnd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соответствующими</w:t>
      </w:r>
      <w:proofErr w:type="gramEnd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описанию объекта закупки.</w:t>
      </w:r>
    </w:p>
    <w:p w:rsidR="009A7F08" w:rsidRPr="009A7F08" w:rsidRDefault="009A7F08" w:rsidP="009A7F08">
      <w:pPr>
        <w:shd w:val="clear" w:color="auto" w:fill="FFFFFF"/>
        <w:spacing w:after="0" w:line="3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(п. 7 </w:t>
      </w:r>
      <w:proofErr w:type="gramStart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</w:t>
      </w:r>
      <w:proofErr w:type="gramEnd"/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0" w:anchor="dst100006" w:history="1">
        <w:r w:rsidRPr="009A7F08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Постановлением</w:t>
        </w:r>
      </w:hyperlink>
      <w:r w:rsidRPr="009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Правительства РФ от 04.09.2020 N 1357)</w:t>
      </w:r>
    </w:p>
    <w:p w:rsidR="007F50AE" w:rsidRDefault="007F50AE">
      <w:pPr>
        <w:rPr>
          <w:rFonts w:ascii="Times New Roman" w:hAnsi="Times New Roman" w:cs="Times New Roman"/>
          <w:sz w:val="28"/>
          <w:szCs w:val="28"/>
        </w:rPr>
      </w:pPr>
    </w:p>
    <w:p w:rsidR="00E84094" w:rsidRDefault="00E84094">
      <w:pPr>
        <w:rPr>
          <w:rFonts w:ascii="Times New Roman" w:hAnsi="Times New Roman" w:cs="Times New Roman"/>
          <w:sz w:val="28"/>
          <w:szCs w:val="28"/>
        </w:rPr>
      </w:pPr>
    </w:p>
    <w:p w:rsidR="00E84094" w:rsidRPr="00E84094" w:rsidRDefault="00E84094" w:rsidP="00E84094">
      <w:pPr>
        <w:pStyle w:val="1"/>
        <w:shd w:val="clear" w:color="auto" w:fill="FFFFFF"/>
        <w:spacing w:before="0" w:beforeAutospacing="0" w:after="144" w:afterAutospacing="0" w:line="327" w:lineRule="atLeast"/>
        <w:rPr>
          <w:b w:val="0"/>
          <w:color w:val="000000"/>
          <w:sz w:val="28"/>
          <w:szCs w:val="28"/>
        </w:rPr>
      </w:pPr>
      <w:r w:rsidRPr="00E84094">
        <w:rPr>
          <w:b w:val="0"/>
          <w:color w:val="000000"/>
          <w:sz w:val="28"/>
          <w:szCs w:val="28"/>
        </w:rPr>
        <w:t>Постановление Правительства РФ от 15.11.2017 N 1380 (ред. от 04.09.2020) "Об особенностях описания лекарственных препаратов для медицинского применения, являющихся объектом закупки для обеспечения государственных и муниципальных нужд"</w:t>
      </w:r>
    </w:p>
    <w:p w:rsidR="00E84094" w:rsidRPr="009A7F08" w:rsidRDefault="00E84094">
      <w:pPr>
        <w:rPr>
          <w:rFonts w:ascii="Times New Roman" w:hAnsi="Times New Roman" w:cs="Times New Roman"/>
          <w:sz w:val="28"/>
          <w:szCs w:val="28"/>
        </w:rPr>
      </w:pPr>
    </w:p>
    <w:sectPr w:rsidR="00E84094" w:rsidRPr="009A7F08" w:rsidSect="007F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7F08"/>
    <w:rsid w:val="007F50AE"/>
    <w:rsid w:val="009A7F08"/>
    <w:rsid w:val="00E84094"/>
    <w:rsid w:val="00FC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AE"/>
  </w:style>
  <w:style w:type="paragraph" w:styleId="1">
    <w:name w:val="heading 1"/>
    <w:basedOn w:val="a"/>
    <w:link w:val="10"/>
    <w:uiPriority w:val="9"/>
    <w:qFormat/>
    <w:rsid w:val="009A7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F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9A7F08"/>
  </w:style>
  <w:style w:type="character" w:customStyle="1" w:styleId="nobr">
    <w:name w:val="nobr"/>
    <w:basedOn w:val="a0"/>
    <w:rsid w:val="009A7F08"/>
  </w:style>
  <w:style w:type="character" w:customStyle="1" w:styleId="apple-converted-space">
    <w:name w:val="apple-converted-space"/>
    <w:basedOn w:val="a0"/>
    <w:rsid w:val="009A7F08"/>
  </w:style>
  <w:style w:type="character" w:styleId="a3">
    <w:name w:val="Hyperlink"/>
    <w:basedOn w:val="a0"/>
    <w:uiPriority w:val="99"/>
    <w:semiHidden/>
    <w:unhideWhenUsed/>
    <w:rsid w:val="009A7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066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16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8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6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3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9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295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0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38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1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58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6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2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26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91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4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1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27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5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8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8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21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4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2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54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93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3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777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88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5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0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1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5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6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1760/763848b40f75a093eac1d8b7ee78a650adc4f70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61760/763848b40f75a093eac1d8b7ee78a650adc4f70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1490/d6aec91603ff628ea274b8552ce2849e06e0aa4c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361760/763848b40f75a093eac1d8b7ee78a650adc4f70a/" TargetMode="External"/><Relationship Id="rId10" Type="http://schemas.openxmlformats.org/officeDocument/2006/relationships/hyperlink" Target="http://www.consultant.ru/document/cons_doc_LAW_361721/92d969e26a4326c5d02fa79b8f9cf4994ee5633b/" TargetMode="External"/><Relationship Id="rId4" Type="http://schemas.openxmlformats.org/officeDocument/2006/relationships/hyperlink" Target="http://www.consultant.ru/document/cons_doc_LAW_351490/d6aec91603ff628ea274b8552ce2849e06e0aa4c/" TargetMode="External"/><Relationship Id="rId9" Type="http://schemas.openxmlformats.org/officeDocument/2006/relationships/hyperlink" Target="http://www.consultant.ru/document/cons_doc_LAW_357175/8ee673356bd013e508bc58b069693ea04bcc1a7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2020-09-11T10:02:00Z</dcterms:created>
  <dcterms:modified xsi:type="dcterms:W3CDTF">2020-09-11T10:15:00Z</dcterms:modified>
</cp:coreProperties>
</file>