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УКАЗ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bookmarkStart w:id="0" w:name="dst100004"/>
      <w:bookmarkEnd w:id="0"/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ПРЕЗИДЕНТА РОССИЙСКОЙ ФЕДЕРАЦИИ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bookmarkStart w:id="1" w:name="dst100005"/>
      <w:bookmarkEnd w:id="1"/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ОБ УТВЕРЖДЕНИИ ПОРЯДКА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ПОДГОТОВКИ ПРОЕКТОВ ПРАВОВЫХ АКТОВ И ПОРУЧЕНИЙ ПРЕЗИДЕНТА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РОССИЙСКОЙ ФЕДЕРАЦИИ, ПРОЕКТОВ ПРАВОВЫХ АКТОВ ПРАВИТЕЛЬСТВА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 xml:space="preserve">РОССИЙСКОЙ ФЕДЕРАЦИИ ОБ ОПРЕДЕЛЕНИИ </w:t>
      </w:r>
      <w:proofErr w:type="gramStart"/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ЕДИНСТВЕННОГО</w:t>
      </w:r>
      <w:proofErr w:type="gramEnd"/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ПОСТАВЩИКА (ПОДРЯДЧИКА, ИСПОЛНИТЕЛЯ) ТОВАРОВ, РАБОТ, УСЛУГ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ПРИ ОСУЩЕСТВЛЕНИИ ИХ ЗАКУПОК ДЛЯ ГОСУДАРСТВЕННЫХ НУЖД</w:t>
      </w:r>
    </w:p>
    <w:p w:rsidR="00471A8A" w:rsidRPr="00471A8A" w:rsidRDefault="00471A8A" w:rsidP="00471A8A">
      <w:pPr>
        <w:shd w:val="clear" w:color="auto" w:fill="FFFFFF"/>
        <w:ind w:firstLine="0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" w:name="dst100006"/>
      <w:bookmarkEnd w:id="2"/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В целях обеспечения 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товаров, работ, услуг при осуществлении их закупок для государственных нужд и в соответствии с пунктом 2 части 1 статьи 93 Федерального закона от 5 апреля 2013 г. N 44-ФЗ "О контрактной системе в сфере закупок товаров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>, работ, услуг для обеспечения государственных и муниципальных нужд" постановляю: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" w:name="dst100007"/>
      <w:bookmarkEnd w:id="3"/>
      <w:r w:rsidRPr="00471A8A">
        <w:rPr>
          <w:rFonts w:ascii="Arial" w:eastAsia="Times New Roman" w:hAnsi="Arial" w:cs="Arial"/>
          <w:sz w:val="29"/>
          <w:lang w:eastAsia="ru-RU"/>
        </w:rPr>
        <w:t>1. Утвердить прилагаемый Порядок подготовки проектов правовых актов и поручений Президента Российской Федерации, проектов правовых актов Правительства Российской Федерации об определении единственного поставщика (подрядчика, исполнителя) товаров, работ, услуг при осуществлении их закупок для государственных нужд.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4" w:name="dst100008"/>
      <w:bookmarkEnd w:id="4"/>
      <w:r w:rsidRPr="00471A8A">
        <w:rPr>
          <w:rFonts w:ascii="Arial" w:eastAsia="Times New Roman" w:hAnsi="Arial" w:cs="Arial"/>
          <w:sz w:val="29"/>
          <w:lang w:eastAsia="ru-RU"/>
        </w:rPr>
        <w:lastRenderedPageBreak/>
        <w:t>2. Правительству Российской Федерации, федеральным органам исполнительной власти в 3-месячный срок привести свои акты в соответствие с настоящим Указом.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bookmarkStart w:id="5" w:name="dst100009"/>
      <w:bookmarkEnd w:id="5"/>
      <w:r w:rsidRPr="00471A8A">
        <w:rPr>
          <w:rFonts w:ascii="Arial" w:eastAsia="Times New Roman" w:hAnsi="Arial" w:cs="Arial"/>
          <w:sz w:val="29"/>
          <w:lang w:eastAsia="ru-RU"/>
        </w:rPr>
        <w:t>Президент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Российской Федерации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В.ПУТИН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bookmarkStart w:id="6" w:name="dst100010"/>
      <w:bookmarkEnd w:id="6"/>
      <w:r w:rsidRPr="00471A8A">
        <w:rPr>
          <w:rFonts w:ascii="Arial" w:eastAsia="Times New Roman" w:hAnsi="Arial" w:cs="Arial"/>
          <w:sz w:val="29"/>
          <w:lang w:eastAsia="ru-RU"/>
        </w:rPr>
        <w:t>Москва, Кремль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14 сентября 2020 года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N 558</w:t>
      </w:r>
    </w:p>
    <w:p w:rsidR="00471A8A" w:rsidRPr="00471A8A" w:rsidRDefault="00471A8A">
      <w:r w:rsidRPr="00471A8A">
        <w:br w:type="page"/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lastRenderedPageBreak/>
        <w:t>Утвержден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Указом Президента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Российской Федерации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от 14 сентября 2020 г. N 558</w:t>
      </w:r>
    </w:p>
    <w:p w:rsidR="00471A8A" w:rsidRPr="00471A8A" w:rsidRDefault="00471A8A" w:rsidP="00471A8A">
      <w:pPr>
        <w:shd w:val="clear" w:color="auto" w:fill="FFFFFF"/>
        <w:spacing w:line="440" w:lineRule="atLeast"/>
        <w:ind w:firstLine="0"/>
        <w:jc w:val="right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bookmarkStart w:id="7" w:name="dst100012"/>
      <w:bookmarkEnd w:id="7"/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ПОРЯДОК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ПОДГОТОВКИ ПРОЕКТОВ ПРАВОВЫХ АКТОВ И ПОРУЧЕНИЙ ПРЕЗИДЕНТА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РОССИЙСКОЙ ФЕДЕРАЦИИ, ПРОЕКТОВ ПРАВОВЫХ АКТОВ ПРАВИТЕЛЬСТВА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 xml:space="preserve">РОССИЙСКОЙ ФЕДЕРАЦИИ ОБ ОПРЕДЕЛЕНИИ </w:t>
      </w:r>
      <w:proofErr w:type="gramStart"/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ЕДИНСТВЕННОГО</w:t>
      </w:r>
      <w:proofErr w:type="gramEnd"/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ПОСТАВЩИКА (ПОДРЯДЧИКА, ИСПОЛНИТЕЛЯ) ТОВАРОВ, РАБОТ, УСЛУГ</w:t>
      </w:r>
    </w:p>
    <w:p w:rsidR="00471A8A" w:rsidRPr="00471A8A" w:rsidRDefault="00471A8A" w:rsidP="00471A8A">
      <w:pPr>
        <w:shd w:val="clear" w:color="auto" w:fill="FFFFFF"/>
        <w:spacing w:after="144" w:line="440" w:lineRule="atLeast"/>
        <w:ind w:firstLine="0"/>
        <w:jc w:val="center"/>
        <w:outlineLvl w:val="0"/>
        <w:rPr>
          <w:rFonts w:ascii="Arial" w:eastAsia="Times New Roman" w:hAnsi="Arial" w:cs="Arial"/>
          <w:b/>
          <w:bCs/>
          <w:kern w:val="36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b/>
          <w:bCs/>
          <w:kern w:val="36"/>
          <w:sz w:val="29"/>
          <w:lang w:eastAsia="ru-RU"/>
        </w:rPr>
        <w:t>ПРИ ОСУЩЕСТВЛЕНИИ ИХ ЗАКУПОК ДЛЯ ГОСУДАРСТВЕННЫХ НУЖД</w:t>
      </w:r>
    </w:p>
    <w:p w:rsidR="00471A8A" w:rsidRPr="00471A8A" w:rsidRDefault="00471A8A" w:rsidP="00471A8A">
      <w:pPr>
        <w:shd w:val="clear" w:color="auto" w:fill="FFFFFF"/>
        <w:ind w:firstLine="0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8" w:name="dst100013"/>
      <w:bookmarkEnd w:id="8"/>
      <w:r w:rsidRPr="00471A8A">
        <w:rPr>
          <w:rFonts w:ascii="Arial" w:eastAsia="Times New Roman" w:hAnsi="Arial" w:cs="Arial"/>
          <w:sz w:val="29"/>
          <w:lang w:eastAsia="ru-RU"/>
        </w:rPr>
        <w:t xml:space="preserve">1.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Настоящим Порядком регулируются вопросы, связанные с подготовкой проектов правовых актов и поручений Президента Российской Федерации, проектов правовых актов Правительства Российской Федерации об определении в соответствии с Федеральным законом 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 xml:space="preserve">,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работ, услуг для обеспечения государственных и муниципальных нужд") единственного поставщика (подрядчика, исполнителя) товаров, работ, услуг (далее - единственный исполнитель) при осуществлении их закупок для государственных нужд (далее - закупки).</w:t>
      </w:r>
      <w:proofErr w:type="gramEnd"/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9" w:name="dst100014"/>
      <w:bookmarkEnd w:id="9"/>
      <w:r w:rsidRPr="00471A8A">
        <w:rPr>
          <w:rFonts w:ascii="Arial" w:eastAsia="Times New Roman" w:hAnsi="Arial" w:cs="Arial"/>
          <w:sz w:val="29"/>
          <w:lang w:eastAsia="ru-RU"/>
        </w:rPr>
        <w:t xml:space="preserve">2. Основанием для рассмотрения вопросов о подготовке проектов правовых актов и поручений, указанных в пункте 1 настоящего Порядка, является обращение, содержащее предложение об определении единственного исполнителя закупок </w:t>
      </w:r>
      <w:r w:rsidRPr="00471A8A">
        <w:rPr>
          <w:rFonts w:ascii="Arial" w:eastAsia="Times New Roman" w:hAnsi="Arial" w:cs="Arial"/>
          <w:sz w:val="29"/>
          <w:lang w:eastAsia="ru-RU"/>
        </w:rPr>
        <w:lastRenderedPageBreak/>
        <w:t>(далее - предложение об определении единственного исполнителя). Проекты правовых актов Правительства Российской Федерации подготавливаются на основании поручений Президента Российской Федерации.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0" w:name="dst100015"/>
      <w:bookmarkEnd w:id="10"/>
      <w:r w:rsidRPr="00471A8A">
        <w:rPr>
          <w:rFonts w:ascii="Arial" w:eastAsia="Times New Roman" w:hAnsi="Arial" w:cs="Arial"/>
          <w:sz w:val="29"/>
          <w:lang w:eastAsia="ru-RU"/>
        </w:rPr>
        <w:t>3. Предложение об определении единственного исполнителя вносится в исключительных случаях при нецелесообразности осуществления закупок с использованием конкурентных способов определения поставщиков (подрядчиков, исполнителей).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1" w:name="dst100016"/>
      <w:bookmarkEnd w:id="11"/>
      <w:r w:rsidRPr="00471A8A">
        <w:rPr>
          <w:rFonts w:ascii="Arial" w:eastAsia="Times New Roman" w:hAnsi="Arial" w:cs="Arial"/>
          <w:sz w:val="29"/>
          <w:lang w:eastAsia="ru-RU"/>
        </w:rPr>
        <w:t>4. В предложении об определении единственных исполнителей в отношении каждого предполагаемого единственного исполнителя и каждой закупки указываются (содержатся):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2" w:name="dst100017"/>
      <w:bookmarkEnd w:id="12"/>
      <w:r w:rsidRPr="00471A8A">
        <w:rPr>
          <w:rFonts w:ascii="Arial" w:eastAsia="Times New Roman" w:hAnsi="Arial" w:cs="Arial"/>
          <w:sz w:val="29"/>
          <w:lang w:eastAsia="ru-RU"/>
        </w:rPr>
        <w:t>а) предмет государственного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3" w:name="dst100018"/>
      <w:bookmarkEnd w:id="13"/>
      <w:r w:rsidRPr="00471A8A">
        <w:rPr>
          <w:rFonts w:ascii="Arial" w:eastAsia="Times New Roman" w:hAnsi="Arial" w:cs="Arial"/>
          <w:sz w:val="29"/>
          <w:lang w:eastAsia="ru-RU"/>
        </w:rPr>
        <w:t>б) 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исполнителей), за исключением случаев, предусмотренных пунктом 14 настоящего Порядка;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4" w:name="dst100019"/>
      <w:bookmarkEnd w:id="14"/>
      <w:r w:rsidRPr="00471A8A">
        <w:rPr>
          <w:rFonts w:ascii="Arial" w:eastAsia="Times New Roman" w:hAnsi="Arial" w:cs="Arial"/>
          <w:sz w:val="29"/>
          <w:lang w:eastAsia="ru-RU"/>
        </w:rPr>
        <w:t>в) финансово-экономическое обоснование предложения об определении единственного исполнителя, за исключением случаев, предусмотренных пунктом 14 настоящего Порядка;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5" w:name="dst100020"/>
      <w:bookmarkEnd w:id="15"/>
      <w:r w:rsidRPr="00471A8A">
        <w:rPr>
          <w:rFonts w:ascii="Arial" w:eastAsia="Times New Roman" w:hAnsi="Arial" w:cs="Arial"/>
          <w:sz w:val="29"/>
          <w:lang w:eastAsia="ru-RU"/>
        </w:rPr>
        <w:t>г) наименование заказчика;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6" w:name="dst100021"/>
      <w:bookmarkEnd w:id="16"/>
      <w:proofErr w:type="spellStart"/>
      <w:r w:rsidRPr="00471A8A">
        <w:rPr>
          <w:rFonts w:ascii="Arial" w:eastAsia="Times New Roman" w:hAnsi="Arial" w:cs="Arial"/>
          <w:sz w:val="29"/>
          <w:lang w:eastAsia="ru-RU"/>
        </w:rPr>
        <w:t>д</w:t>
      </w:r>
      <w:proofErr w:type="spellEnd"/>
      <w:r w:rsidRPr="00471A8A">
        <w:rPr>
          <w:rFonts w:ascii="Arial" w:eastAsia="Times New Roman" w:hAnsi="Arial" w:cs="Arial"/>
          <w:sz w:val="29"/>
          <w:lang w:eastAsia="ru-RU"/>
        </w:rPr>
        <w:t>) информация о предполагаемом единственном исполнителе, включая его наименование, идентификационный номер налогоплательщика, и обоснование выбора такого исполнителя;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7" w:name="dst100022"/>
      <w:bookmarkEnd w:id="17"/>
      <w:r w:rsidRPr="00471A8A">
        <w:rPr>
          <w:rFonts w:ascii="Arial" w:eastAsia="Times New Roman" w:hAnsi="Arial" w:cs="Arial"/>
          <w:sz w:val="29"/>
          <w:lang w:eastAsia="ru-RU"/>
        </w:rPr>
        <w:t>е) обоснование предполагаемого срока осуществления закупки у единственного исполнителя;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8" w:name="dst100023"/>
      <w:bookmarkEnd w:id="18"/>
      <w:r w:rsidRPr="00471A8A">
        <w:rPr>
          <w:rFonts w:ascii="Arial" w:eastAsia="Times New Roman" w:hAnsi="Arial" w:cs="Arial"/>
          <w:sz w:val="29"/>
          <w:lang w:eastAsia="ru-RU"/>
        </w:rPr>
        <w:t>ж) результаты проведенной заказчиком проверки соответствия предполагаемого единственного исполнителя требованиям Федерального закона "О контрактной системе в сфере закупок товаров, работ, услуг для обеспечения государственных и муниципальных нужд", в том числе требованиям статьи 31 этого Федерального закона;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19" w:name="dst100024"/>
      <w:bookmarkEnd w:id="19"/>
      <w:proofErr w:type="spellStart"/>
      <w:r w:rsidRPr="00471A8A">
        <w:rPr>
          <w:rFonts w:ascii="Arial" w:eastAsia="Times New Roman" w:hAnsi="Arial" w:cs="Arial"/>
          <w:sz w:val="29"/>
          <w:lang w:eastAsia="ru-RU"/>
        </w:rPr>
        <w:t>з</w:t>
      </w:r>
      <w:proofErr w:type="spellEnd"/>
      <w:r w:rsidRPr="00471A8A">
        <w:rPr>
          <w:rFonts w:ascii="Arial" w:eastAsia="Times New Roman" w:hAnsi="Arial" w:cs="Arial"/>
          <w:sz w:val="29"/>
          <w:lang w:eastAsia="ru-RU"/>
        </w:rPr>
        <w:t xml:space="preserve">) информация об исполнении предполагаемым единственным исполнителем своих обязательств по государственному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исполнителем своих обязательств по такому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контракту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 xml:space="preserve"> лично, установленному в виде </w:t>
      </w:r>
      <w:r w:rsidRPr="00471A8A">
        <w:rPr>
          <w:rFonts w:ascii="Arial" w:eastAsia="Times New Roman" w:hAnsi="Arial" w:cs="Arial"/>
          <w:sz w:val="29"/>
          <w:lang w:eastAsia="ru-RU"/>
        </w:rPr>
        <w:lastRenderedPageBreak/>
        <w:t>процента от цены заключаемого с ним государственного контракта, в случае привлечения к его исполнению субподрядчиков, соисполнителей;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0" w:name="dst100025"/>
      <w:bookmarkEnd w:id="20"/>
      <w:r w:rsidRPr="00471A8A">
        <w:rPr>
          <w:rFonts w:ascii="Arial" w:eastAsia="Times New Roman" w:hAnsi="Arial" w:cs="Arial"/>
          <w:sz w:val="29"/>
          <w:lang w:eastAsia="ru-RU"/>
        </w:rPr>
        <w:t>и) информация об установлении требования к обеспечению исполнения государственного контракта или обоснование нецелесообразности установления такого требования;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1" w:name="dst100026"/>
      <w:bookmarkEnd w:id="21"/>
      <w:r w:rsidRPr="00471A8A">
        <w:rPr>
          <w:rFonts w:ascii="Arial" w:eastAsia="Times New Roman" w:hAnsi="Arial" w:cs="Arial"/>
          <w:sz w:val="29"/>
          <w:lang w:eastAsia="ru-RU"/>
        </w:rPr>
        <w:t>к) информация об источниках финансирования закупки;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2" w:name="dst100027"/>
      <w:bookmarkEnd w:id="22"/>
      <w:r w:rsidRPr="00471A8A">
        <w:rPr>
          <w:rFonts w:ascii="Arial" w:eastAsia="Times New Roman" w:hAnsi="Arial" w:cs="Arial"/>
          <w:sz w:val="29"/>
          <w:lang w:eastAsia="ru-RU"/>
        </w:rPr>
        <w:t>л) информация о соответствии предполагаемого единственного исполнителя критериям, предъявляемым к единственным исполнителям при осуществлении закупок лекарственных препаратов для медицинского применения, а также информация о соответствии лекарственных препаратов для медицинского применения критериям отбора таких препаратов, устанавливаемым Правительством Российской Федерации в целях реализации настоящего Порядка.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3" w:name="dst100028"/>
      <w:bookmarkEnd w:id="23"/>
      <w:r w:rsidRPr="00471A8A">
        <w:rPr>
          <w:rFonts w:ascii="Arial" w:eastAsia="Times New Roman" w:hAnsi="Arial" w:cs="Arial"/>
          <w:sz w:val="29"/>
          <w:lang w:eastAsia="ru-RU"/>
        </w:rPr>
        <w:t xml:space="preserve">5.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Для подготовки проектов правовых актов, указанных в пункте 1 настоящего Порядка, к предложению об определении единственного исполнителя прилагается подготовленное в соответствии со статьей 22 Федерального закона "О контрактной системе в сфере закупок товаров, работ, услуг для обеспечения государственных и муниципальных нужд" и подписанное заказчиком обоснование цены государственного контракта, заключаемого с единственным исполнителем.</w:t>
      </w:r>
      <w:proofErr w:type="gramEnd"/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4" w:name="dst100029"/>
      <w:bookmarkEnd w:id="24"/>
      <w:r w:rsidRPr="00471A8A">
        <w:rPr>
          <w:rFonts w:ascii="Arial" w:eastAsia="Times New Roman" w:hAnsi="Arial" w:cs="Arial"/>
          <w:sz w:val="29"/>
          <w:lang w:eastAsia="ru-RU"/>
        </w:rPr>
        <w:t>6. Предложение об определении единственного исполнителя, не соответствующее требованиям пунктов 4 и 5 настоящего Порядка, отклоняется, за исключением случая, если оно поступило в соответствии с указанием Президента Российской Федерации.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5" w:name="dst100030"/>
      <w:bookmarkEnd w:id="25"/>
      <w:r w:rsidRPr="00471A8A">
        <w:rPr>
          <w:rFonts w:ascii="Arial" w:eastAsia="Times New Roman" w:hAnsi="Arial" w:cs="Arial"/>
          <w:sz w:val="29"/>
          <w:lang w:eastAsia="ru-RU"/>
        </w:rPr>
        <w:t>7. На поступившее предложение об определении единственного исполнителя, за исключением случаев, предусмотренных пунктом 14 настоящего Порядка, подготавливается экспертное заключение Правительства Российской Федерации (далее - экспертное заключение).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6" w:name="dst100031"/>
      <w:bookmarkEnd w:id="26"/>
      <w:r w:rsidRPr="00471A8A">
        <w:rPr>
          <w:rFonts w:ascii="Arial" w:eastAsia="Times New Roman" w:hAnsi="Arial" w:cs="Arial"/>
          <w:sz w:val="29"/>
          <w:lang w:eastAsia="ru-RU"/>
        </w:rPr>
        <w:t>8. Экспертное заключение должно содержать оценку соответствия предложения об определении единственного исполнителя положениям Федерального закона "О контрактной системе в сфере закупок товаров, работ, услуг для обеспечения государственных и муниципальных нужд" и вывод о целесообразности (нецелесообразности) осуществления закупок без использования конкурентных способов определения поставщиков (подрядчиков, исполнителей).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7" w:name="dst100032"/>
      <w:bookmarkEnd w:id="27"/>
      <w:r w:rsidRPr="00471A8A">
        <w:rPr>
          <w:rFonts w:ascii="Arial" w:eastAsia="Times New Roman" w:hAnsi="Arial" w:cs="Arial"/>
          <w:sz w:val="29"/>
          <w:lang w:eastAsia="ru-RU"/>
        </w:rPr>
        <w:lastRenderedPageBreak/>
        <w:t xml:space="preserve">9. Экспертное заключение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составляется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 xml:space="preserve"> в том числе на основании: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8" w:name="dst100033"/>
      <w:bookmarkEnd w:id="28"/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а) заключения Минфина России о соответствии объекта закупки и обоснования цены государственного контракта, заключаемого с единственным исполнителем (при наличии такого обоснования), требованиям Федерального закона "О контрактной системе в сфере закупок товаров, работ, услуг для обеспечения государственных и муниципальных нужд", а также по иным вопросам, отнесенным к компетенции Минфина России в сферах бюджетной деятельности и осуществления закупок товаров, работ, услуг для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 xml:space="preserve"> обеспечения государственных и муниципальных нужд;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29" w:name="dst100034"/>
      <w:bookmarkEnd w:id="29"/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б) заключения Минэкономразвития России о соответствии предложения об определении единственного исполнителя положениям Договора о Евразийском экономическом союзе от 29 мая 2014 г., по результатам оценки эффективности осуществления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Федерации, а также оценки реализации государственных программ Российской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 xml:space="preserve"> Федерации, федеральных целевых программ, национальных проектов, инвестиционных проектов и иных приоритетных проектов;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0" w:name="dst100035"/>
      <w:bookmarkEnd w:id="30"/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в) заключения ФАС России по результатам оценки перспективы изменения состояния конкуренции на товарном рынке вследствие принятия решения об осуществлении закупки у единственного исполнителя, а также по иным вопросам, отнесенным к компетенции ФАС России в сферах антимонопольного законодательства Российской Федерации и осуществления закупок товаров, работ, услуг для обеспечения государственных и муниципальных нужд.</w:t>
      </w:r>
      <w:proofErr w:type="gramEnd"/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1" w:name="dst100036"/>
      <w:bookmarkEnd w:id="31"/>
      <w:r w:rsidRPr="00471A8A">
        <w:rPr>
          <w:rFonts w:ascii="Arial" w:eastAsia="Times New Roman" w:hAnsi="Arial" w:cs="Arial"/>
          <w:sz w:val="29"/>
          <w:lang w:eastAsia="ru-RU"/>
        </w:rPr>
        <w:t xml:space="preserve">10.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 xml:space="preserve">В случае если к предложению об определении единственного исполнителя, поступившему Президенту Российской Федерации или в Администрацию Президента Российской Федерации и соответствующему требованиям пунктов 4 и 5 настоящего Порядка, а также к предложению об определении единственного исполнителя, поступившему в соответствии с указанием Президента Российской Федерации, не прилагается экспертное заключение, такие предложения направляются в Аппарат Правительства Российской Федерации для получения </w:t>
      </w:r>
      <w:r w:rsidRPr="00471A8A">
        <w:rPr>
          <w:rFonts w:ascii="Arial" w:eastAsia="Times New Roman" w:hAnsi="Arial" w:cs="Arial"/>
          <w:sz w:val="29"/>
          <w:lang w:eastAsia="ru-RU"/>
        </w:rPr>
        <w:lastRenderedPageBreak/>
        <w:t>этого заключения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>, за исключением случаев, предусмотренных пунктом 14 настоящего Порядка.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2" w:name="dst100037"/>
      <w:bookmarkEnd w:id="32"/>
      <w:r w:rsidRPr="00471A8A">
        <w:rPr>
          <w:rFonts w:ascii="Arial" w:eastAsia="Times New Roman" w:hAnsi="Arial" w:cs="Arial"/>
          <w:sz w:val="29"/>
          <w:lang w:eastAsia="ru-RU"/>
        </w:rPr>
        <w:t>11. Подготовка экспертного заключения на предложение об определении единственного исполнителя, поступившее из Администрации Президента Российской Федерации, осуществляется в 20-дневный срок. В некоторых случаях срок может быть сокращен до 10 дней.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3" w:name="dst100038"/>
      <w:bookmarkEnd w:id="33"/>
      <w:r w:rsidRPr="00471A8A">
        <w:rPr>
          <w:rFonts w:ascii="Arial" w:eastAsia="Times New Roman" w:hAnsi="Arial" w:cs="Arial"/>
          <w:sz w:val="29"/>
          <w:lang w:eastAsia="ru-RU"/>
        </w:rPr>
        <w:t>12. При внесении Правительством Российской Федерации Президенту Российской Федерации предложения об определении единственного исполнителя, соответствующего требованиям пунктов 4 и 5 настоящего Порядка, к такому предложению прилагается экспертное заключение.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4" w:name="dst100039"/>
      <w:bookmarkEnd w:id="34"/>
      <w:r w:rsidRPr="00471A8A">
        <w:rPr>
          <w:rFonts w:ascii="Arial" w:eastAsia="Times New Roman" w:hAnsi="Arial" w:cs="Arial"/>
          <w:sz w:val="29"/>
          <w:lang w:eastAsia="ru-RU"/>
        </w:rPr>
        <w:t xml:space="preserve">13.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По результатам рассмотрения предложения об определении единственного исполнителя и экспертного заключения (если получение экспертного заключения необходимо в соответствии с настоящим Порядком) издаются правовые акты Президента Российской Федерации, определяющие единственного исполнителя, либо Правительству Российской Федерации дается поручение Президента Российской Федерации о подготовке правового акта об определении единственного исполнителя, либо принимается решение о несоответствии такого предложения законодательству Российской Федерации и (или) о</w:t>
      </w:r>
      <w:proofErr w:type="gramEnd"/>
      <w:r w:rsidRPr="00471A8A">
        <w:rPr>
          <w:rFonts w:ascii="Arial" w:eastAsia="Times New Roman" w:hAnsi="Arial" w:cs="Arial"/>
          <w:sz w:val="29"/>
          <w:lang w:eastAsia="ru-RU"/>
        </w:rPr>
        <w:t xml:space="preserve"> нецелесообразности определения единственного исполнителя или решение о необходимости доработки рассмотренного предложения.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5" w:name="dst100040"/>
      <w:bookmarkEnd w:id="35"/>
      <w:r w:rsidRPr="00471A8A">
        <w:rPr>
          <w:rFonts w:ascii="Arial" w:eastAsia="Times New Roman" w:hAnsi="Arial" w:cs="Arial"/>
          <w:sz w:val="29"/>
          <w:lang w:eastAsia="ru-RU"/>
        </w:rPr>
        <w:t xml:space="preserve">14. </w:t>
      </w:r>
      <w:proofErr w:type="gramStart"/>
      <w:r w:rsidRPr="00471A8A">
        <w:rPr>
          <w:rFonts w:ascii="Arial" w:eastAsia="Times New Roman" w:hAnsi="Arial" w:cs="Arial"/>
          <w:sz w:val="29"/>
          <w:lang w:eastAsia="ru-RU"/>
        </w:rPr>
        <w:t>Требования подпунктов "б" и "в" пункта 4 и пункта 7 настоящего Порядка не применяются в случаях осуществления закупок в целях проведения мероприятий с участием Президента Российской Федерации, а также мероприятий, связанных с обеспечением визитов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делегаций и делегаций иностранных государств в Российскую Федерацию.</w:t>
      </w:r>
      <w:proofErr w:type="gramEnd"/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6" w:name="dst100041"/>
      <w:bookmarkEnd w:id="36"/>
      <w:r w:rsidRPr="00471A8A">
        <w:rPr>
          <w:rFonts w:ascii="Arial" w:eastAsia="Times New Roman" w:hAnsi="Arial" w:cs="Arial"/>
          <w:sz w:val="29"/>
          <w:lang w:eastAsia="ru-RU"/>
        </w:rPr>
        <w:t>15. Настоящий Порядок не распространяется на следующие случаи: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7" w:name="dst100042"/>
      <w:bookmarkEnd w:id="37"/>
      <w:r w:rsidRPr="00471A8A">
        <w:rPr>
          <w:rFonts w:ascii="Arial" w:eastAsia="Times New Roman" w:hAnsi="Arial" w:cs="Arial"/>
          <w:sz w:val="29"/>
          <w:lang w:eastAsia="ru-RU"/>
        </w:rPr>
        <w:t>а) определение единственного исполнителя при формировании и утверждении Правительством Российской Федерации государственного оборонного заказа в соответствии с Федеральным законом от 29 декабря 2012 г. N 275-ФЗ "О государственном оборонном заказе";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8" w:name="dst100043"/>
      <w:bookmarkEnd w:id="38"/>
      <w:r w:rsidRPr="00471A8A">
        <w:rPr>
          <w:rFonts w:ascii="Arial" w:eastAsia="Times New Roman" w:hAnsi="Arial" w:cs="Arial"/>
          <w:sz w:val="29"/>
          <w:lang w:eastAsia="ru-RU"/>
        </w:rPr>
        <w:lastRenderedPageBreak/>
        <w:t>б) подготовка проектов правовых актов Правительства Российской Федерации, направленных на исполнение поручений Президента Российской Федерации, данных до утверждения настоящего Порядка. При подготовке таких проектов актов представляются информация и обоснование цены государственного контракта, заключаемого с единственным исполнителем, которые предусмотрены соответственно подпунктами "а", "г" - "л" пункта 4 и пунктом 5 настоящего Порядка.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54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bookmarkStart w:id="39" w:name="dst100044"/>
      <w:bookmarkEnd w:id="39"/>
      <w:r w:rsidRPr="00471A8A">
        <w:rPr>
          <w:rFonts w:ascii="Arial" w:eastAsia="Times New Roman" w:hAnsi="Arial" w:cs="Arial"/>
          <w:sz w:val="29"/>
          <w:lang w:eastAsia="ru-RU"/>
        </w:rPr>
        <w:t>16. В Администрации Президента Российской Федерации рассмотрение предложений об определении единственного исполнителя осуществляется самостоятельными подразделениями (самостоятельным подразделением) по решению Руководителя Администрации Президента Российской Федерации.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 </w:t>
      </w:r>
    </w:p>
    <w:p w:rsidR="00471A8A" w:rsidRPr="00471A8A" w:rsidRDefault="00471A8A" w:rsidP="00471A8A">
      <w:pPr>
        <w:shd w:val="clear" w:color="auto" w:fill="FFFFFF"/>
        <w:spacing w:line="352" w:lineRule="atLeast"/>
        <w:ind w:firstLine="0"/>
        <w:jc w:val="both"/>
        <w:rPr>
          <w:rFonts w:ascii="Arial" w:eastAsia="Times New Roman" w:hAnsi="Arial" w:cs="Arial"/>
          <w:sz w:val="29"/>
          <w:szCs w:val="29"/>
          <w:lang w:eastAsia="ru-RU"/>
        </w:rPr>
      </w:pPr>
      <w:r w:rsidRPr="00471A8A">
        <w:rPr>
          <w:rFonts w:ascii="Arial" w:eastAsia="Times New Roman" w:hAnsi="Arial" w:cs="Arial"/>
          <w:sz w:val="29"/>
          <w:lang w:eastAsia="ru-RU"/>
        </w:rPr>
        <w:t> </w:t>
      </w:r>
    </w:p>
    <w:p w:rsidR="00B01B94" w:rsidRPr="00471A8A" w:rsidRDefault="00B01B94"/>
    <w:sectPr w:rsidR="00B01B94" w:rsidRPr="00471A8A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1A8A"/>
    <w:rsid w:val="00046499"/>
    <w:rsid w:val="003636AE"/>
    <w:rsid w:val="00471A8A"/>
    <w:rsid w:val="00490505"/>
    <w:rsid w:val="005F4005"/>
    <w:rsid w:val="00740A4D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471A8A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71A8A"/>
  </w:style>
  <w:style w:type="character" w:customStyle="1" w:styleId="nobr">
    <w:name w:val="nobr"/>
    <w:basedOn w:val="a0"/>
    <w:rsid w:val="00471A8A"/>
  </w:style>
  <w:style w:type="character" w:styleId="a3">
    <w:name w:val="Hyperlink"/>
    <w:basedOn w:val="a0"/>
    <w:uiPriority w:val="99"/>
    <w:semiHidden/>
    <w:unhideWhenUsed/>
    <w:rsid w:val="00471A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5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3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7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3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4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0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4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7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5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4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1787</Words>
  <Characters>10189</Characters>
  <Application>Microsoft Office Word</Application>
  <DocSecurity>0</DocSecurity>
  <Lines>84</Lines>
  <Paragraphs>23</Paragraphs>
  <ScaleCrop>false</ScaleCrop>
  <Company>Krokoz™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2020-09-16T05:18:00Z</dcterms:created>
  <dcterms:modified xsi:type="dcterms:W3CDTF">2020-09-16T05:19:00Z</dcterms:modified>
</cp:coreProperties>
</file>