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AB" w:rsidRPr="00AC14AB" w:rsidRDefault="00AC14AB" w:rsidP="00AC14AB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</w:t>
      </w:r>
      <w:r w:rsidRPr="00AC14A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остановление Правительства РФ от 19 декабря 2020 г. № 2172 “Об авансировании в 2020 году государственных контрактов на поставку лекарственных препаратов для лечения пациентов с новой </w:t>
      </w:r>
      <w:proofErr w:type="spellStart"/>
      <w:r w:rsidRPr="00AC14A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коронавирусной</w:t>
      </w:r>
      <w:proofErr w:type="spellEnd"/>
      <w:r w:rsidRPr="00AC14AB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инфекцией (COVID-19), получающих медицинскую помощь в амбулаторных условиях”</w:t>
      </w:r>
    </w:p>
    <w:p w:rsidR="00AC14AB" w:rsidRPr="00AC14AB" w:rsidRDefault="00AC14AB" w:rsidP="00AC14A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14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декабря 2020</w:t>
      </w:r>
    </w:p>
    <w:p w:rsidR="00AC14AB" w:rsidRPr="00AC14AB" w:rsidRDefault="00AC14AB" w:rsidP="00AC14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Start w:id="1" w:name="_GoBack"/>
      <w:bookmarkEnd w:id="0"/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Правительство Российской Федерации постановляет:</w:t>
      </w:r>
    </w:p>
    <w:p w:rsidR="00AC14AB" w:rsidRPr="00AC14AB" w:rsidRDefault="00AC14AB" w:rsidP="00AC14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Установить, что в заключаемых в 2020 году в целях обеспечения государственных нужд субъектов Российской Федерации и г. Байконура государственных контрактах, контрактах (договорах) на поставку лекарственных препаратов для лечения пациентов с новой </w:t>
      </w:r>
      <w:proofErr w:type="spellStart"/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инфекцией (COVID-19), получающих медицинскую помощь в амбулаторных условиях, государственные заказчики, исполнители (соисполнители) вправе предусматривать поставку указанных лекарственных препаратов в январе 2021 года и авансовый платеж в размере до 100 процентов цены таких государственных контрактов, контрактов (договоров), но не более лимитов бюджетных обязательств, доведенных до получателей средств бюджетов субъектов Российской Федерации и бюджета г. Байконура, в целях </w:t>
      </w:r>
      <w:proofErr w:type="spellStart"/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софинансирования</w:t>
      </w:r>
      <w:proofErr w:type="spellEnd"/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которых бюджетам субъектов Российской Федерации и бюджету г. Байконура из федерального бюджета Министерством здравоохранения Российской Федерации предоставляется иной межбюджетный трансферт в соответствии с Правилами предоставления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мероприятий по приобретению лекарственных препаратов для лечения пациентов с новой </w:t>
      </w:r>
      <w:proofErr w:type="spellStart"/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инфекцией (COVID-19), получающих медицинскую помощь в амбулаторных условиях, утвержденными постановлением Правительства Российской Федерации от 30 октября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1763 "Об утверждении Правил предоставления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мероприятий по приобретению лекарственных препаратов для лечения пациентов с новой </w:t>
      </w:r>
      <w:proofErr w:type="spellStart"/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инфекцией (COVID-19), получающих медицинскую помощь в амбулаторных условиях".</w:t>
      </w:r>
    </w:p>
    <w:p w:rsidR="00AC14AB" w:rsidRPr="00AC14AB" w:rsidRDefault="00AC14AB" w:rsidP="00AC14AB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Федеральному казначейству в соответствии с пунктом 10 части 2 статьи 5 Федерального закона "О федеральном бюджете на 2020 год и на плановый период 2021 и 2022 годов" обеспечить казначейское сопровождение авансовых платежей по государственным контрактам, контрактам (договорам) на поставку товаров, выполнение </w:t>
      </w:r>
      <w:r w:rsidRPr="00AC14AB">
        <w:rPr>
          <w:rFonts w:ascii="Arial" w:eastAsia="Times New Roman" w:hAnsi="Arial" w:cs="Arial"/>
          <w:sz w:val="23"/>
          <w:szCs w:val="23"/>
          <w:lang w:eastAsia="ru-RU"/>
        </w:rPr>
        <w:t>работ, оказание услуг, заключаемым исполнителями (соисполнителями) в рамках исполнения государственных контрактов, контрактов (договоров), предусмотренных </w:t>
      </w:r>
      <w:r w:rsidRPr="00AC14A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пунктом 1</w:t>
      </w:r>
      <w:r w:rsidRPr="00AC14AB">
        <w:rPr>
          <w:rFonts w:ascii="Arial" w:eastAsia="Times New Roman" w:hAnsi="Arial" w:cs="Arial"/>
          <w:sz w:val="23"/>
          <w:szCs w:val="23"/>
          <w:lang w:eastAsia="ru-RU"/>
        </w:rPr>
        <w:t> настоящего постановления.</w:t>
      </w:r>
    </w:p>
    <w:p w:rsidR="00AC14AB" w:rsidRPr="00AC14AB" w:rsidRDefault="00AC14AB" w:rsidP="00AC14AB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C14AB">
        <w:rPr>
          <w:rFonts w:ascii="Arial" w:eastAsia="Times New Roman" w:hAnsi="Arial" w:cs="Arial"/>
          <w:sz w:val="23"/>
          <w:szCs w:val="23"/>
          <w:lang w:eastAsia="ru-RU"/>
        </w:rPr>
        <w:t>3. Положения </w:t>
      </w:r>
      <w:r w:rsidRPr="00AC14AB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ru-RU"/>
        </w:rPr>
        <w:t>пункта 2</w:t>
      </w:r>
      <w:r w:rsidRPr="00AC14AB">
        <w:rPr>
          <w:rFonts w:ascii="Arial" w:eastAsia="Times New Roman" w:hAnsi="Arial" w:cs="Arial"/>
          <w:sz w:val="23"/>
          <w:szCs w:val="23"/>
          <w:lang w:eastAsia="ru-RU"/>
        </w:rPr>
        <w:t> настоящего постановления не распространяются на средства, предоставляемые на основании государственных контрактов, контрактов (договоров), заключаемых в целях приобретения услуг связи, коммунальных услуг, электроэнергии, услуг по</w:t>
      </w:r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 и пригородным </w:t>
      </w:r>
      <w:r w:rsidRPr="00AC14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3008"/>
      </w:tblGrid>
      <w:tr w:rsidR="00AC14AB" w:rsidRPr="00AC14AB" w:rsidTr="00AC14AB">
        <w:tc>
          <w:tcPr>
            <w:tcW w:w="2500" w:type="pct"/>
            <w:hideMark/>
          </w:tcPr>
          <w:bookmarkEnd w:id="1"/>
          <w:p w:rsidR="00AC14AB" w:rsidRPr="00AC14AB" w:rsidRDefault="00AC14AB" w:rsidP="00AC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AC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AC14AB" w:rsidRPr="00AC14AB" w:rsidRDefault="00AC14AB" w:rsidP="00AC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AC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034B87" w:rsidRDefault="00AC14AB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AB"/>
    <w:rsid w:val="005C245C"/>
    <w:rsid w:val="00AC14AB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75BA-A38A-437C-954A-A91540A1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1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1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1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2021-02-09T06:06:00Z</dcterms:created>
  <dcterms:modified xsi:type="dcterms:W3CDTF">2021-02-09T06:15:00Z</dcterms:modified>
</cp:coreProperties>
</file>