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E7" w:rsidRPr="008E1EE7" w:rsidRDefault="008E1EE7" w:rsidP="008E1EE7">
      <w:pPr>
        <w:pStyle w:val="2"/>
        <w:shd w:val="clear" w:color="auto" w:fill="FFFFFF"/>
        <w:spacing w:before="411" w:beforeAutospacing="0" w:after="274" w:afterAutospacing="0" w:line="343" w:lineRule="atLeast"/>
        <w:ind w:left="329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  <w:r w:rsidRPr="008E1EE7">
        <w:rPr>
          <w:b w:val="0"/>
          <w:bCs w:val="0"/>
          <w:color w:val="000000"/>
          <w:sz w:val="28"/>
          <w:szCs w:val="28"/>
        </w:rPr>
        <w:t>ФЕДЕРАЛЬНОЕ КАЗАЧЕСТВО</w:t>
      </w:r>
    </w:p>
    <w:p w:rsidR="008E1EE7" w:rsidRPr="008E1EE7" w:rsidRDefault="008E1EE7" w:rsidP="008E1EE7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22 декабря 2020 г. № 43н</w:t>
      </w:r>
      <w:bookmarkStart w:id="0" w:name="l3"/>
      <w:bookmarkStart w:id="1" w:name="l4"/>
      <w:bookmarkEnd w:id="0"/>
      <w:bookmarkEnd w:id="1"/>
    </w:p>
    <w:p w:rsidR="008E1EE7" w:rsidRPr="008E1EE7" w:rsidRDefault="008E1EE7" w:rsidP="008E1EE7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КРИТЕРИЕВ ПРИОСТАНОВЛЕНИЯ ОТКРЫТИЯ ЛИЦЕВЫХ СЧЕТОВ ТЕРРИТОРИАЛЬНЫМИ ОРГАНАМИ ФЕДЕРАЛЬНОГО КАЗНАЧЕЙСТВА ПРИ КАЗНАЧЕЙСКОМ СОПРОВОЖДЕНИИ СРЕДСТВ, ПОЛУЧАЕМЫХ ПРИ ОСУЩЕСТВЛЕНИИ РАСЧЕТОВ В ЦЕЛЯХ ИСПОЛНЕНИЯ ГОСУДАРСТВЕННЫХ КОНТРАКТОВ, КОНТРАКТОВ (ДОГОВОРОВ) ПО ГОСУДАРСТВЕННОМУ ОБОРОННОМУ ЗАКАЗУ</w:t>
      </w:r>
      <w:bookmarkStart w:id="2" w:name="l5"/>
      <w:bookmarkEnd w:id="2"/>
    </w:p>
    <w:p w:rsidR="008E1EE7" w:rsidRPr="008E1EE7" w:rsidRDefault="008E1EE7" w:rsidP="008E1EE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пунктом 3 части 6 статьи 5 Федерального закона от 8 декабря 2020 г. № 385-ФЗ "О федеральном бюджете на 2021 год и на плановый период 2022 и 2023 годов" (Официальный интернет-портал правовой информации (www.pravo.gov.ru), 2020, 8 декабря, № 0001202012080106) приказываю:</w:t>
      </w:r>
      <w:bookmarkStart w:id="3" w:name="l6"/>
      <w:bookmarkEnd w:id="3"/>
    </w:p>
    <w:p w:rsidR="008E1EE7" w:rsidRPr="008E1EE7" w:rsidRDefault="008E1EE7" w:rsidP="008E1EE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критерии приостановления открытия лицевых счетов территориальными органами Федерального казначейства при казначейском сопровождении средств, получаемых при осуществлении расчетов в целях исполнения государственных контрактов, контрактов (договоров) по государственному оборонному заказу.</w:t>
      </w:r>
      <w:bookmarkStart w:id="4" w:name="l7"/>
      <w:bookmarkEnd w:id="4"/>
    </w:p>
    <w:p w:rsidR="008E1EE7" w:rsidRPr="008E1EE7" w:rsidRDefault="008E1EE7" w:rsidP="008E1EE7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Руководитель</w:t>
      </w:r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1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Р.Е. АРТЮХИН</w:t>
      </w:r>
      <w:bookmarkStart w:id="5" w:name="l8"/>
      <w:bookmarkStart w:id="6" w:name="l9"/>
      <w:bookmarkEnd w:id="5"/>
      <w:bookmarkEnd w:id="6"/>
    </w:p>
    <w:p w:rsidR="008E1EE7" w:rsidRPr="008E1EE7" w:rsidRDefault="008E1EE7" w:rsidP="008E1EE7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УТВЕРЖДЕНЫ</w:t>
      </w:r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1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приказом Федерального казначейства</w:t>
      </w:r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1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22 декабря 2020 г. № 43н</w:t>
      </w:r>
      <w:bookmarkStart w:id="7" w:name="l10"/>
      <w:bookmarkStart w:id="8" w:name="l11"/>
      <w:bookmarkStart w:id="9" w:name="l12"/>
      <w:bookmarkEnd w:id="7"/>
      <w:bookmarkEnd w:id="8"/>
      <w:bookmarkEnd w:id="9"/>
    </w:p>
    <w:p w:rsidR="008E1EE7" w:rsidRPr="008E1EE7" w:rsidRDefault="008E1EE7" w:rsidP="008E1EE7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h31"/>
      <w:bookmarkEnd w:id="10"/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ПРИОСТАНОВЛЕНИЯ ОТКРЫТИЯ ЛИЦЕВЫХ СЧЕТОВ ТЕРРИТОРИАЛЬНЫМИ ОРГАНАМИ ФЕДЕРАЛЬНОГО КАЗНАЧЕЙСТВА ПРИ КАЗНАЧЕЙСКОМ СОПРОВОЖДЕНИИ СРЕДСТВ, ПОЛУЧАЕМЫХ ПРИ ОСУЩЕСТВЛЕНИИ РАСЧЕТОВ В ЦЕЛЯХ ИСПОЛНЕНИЯ ГОСУДАРСТВЕННЫХ КОНТРАКТОВ, КОНТРАКТОВ (ДОГОВОРОВ) ПО ГОСУДАРСТВЕННОМУ ОБОРОННОМУ ЗАКАЗУ</w:t>
      </w:r>
      <w:bookmarkStart w:id="11" w:name="l13"/>
      <w:bookmarkEnd w:id="11"/>
    </w:p>
    <w:p w:rsidR="008E1EE7" w:rsidRPr="008E1EE7" w:rsidRDefault="008E1EE7" w:rsidP="008E1EE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1.Несоответствие реквизитов, предусмотренных к заполнению юридическим лицом, индивидуальным предпринимателем (далее - клиент) при представлении документов для открытия лицевого счета &lt;1&gt;, данным </w:t>
      </w:r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государственного реестра юридических лиц (Единого государственного реестра индивидуальных предпринимателей) (далее - ЕГРЮЛ (ЕГРИП), выявленное территориальным органом Федерального казначейства с использованием информационных ресурсов, размещенных на официальном сайте Федеральной налоговой службы в информационно-телекоммуникационной сети "Интернет" (далее - сеть "Интернет") по адресу: http://www.№alog.ru.</w:t>
      </w:r>
      <w:bookmarkStart w:id="12" w:name="l14"/>
      <w:bookmarkStart w:id="13" w:name="l26"/>
      <w:bookmarkEnd w:id="12"/>
      <w:bookmarkEnd w:id="13"/>
    </w:p>
    <w:p w:rsidR="008E1EE7" w:rsidRPr="008E1EE7" w:rsidRDefault="008E1EE7" w:rsidP="008E1E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 Часть 1 статьи 5 Федерального закона от 8 декабря 2020 г. № 385-ФЗ "О федеральном бюджете на 2021 год и на плановый период 2022 и 2023 годов".</w:t>
      </w:r>
      <w:bookmarkStart w:id="14" w:name="l15"/>
      <w:bookmarkEnd w:id="14"/>
    </w:p>
    <w:p w:rsidR="008E1EE7" w:rsidRPr="008E1EE7" w:rsidRDefault="008E1EE7" w:rsidP="008E1EE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2.Наличие в отношении клиента сведений:</w:t>
      </w:r>
      <w:bookmarkStart w:id="15" w:name="l16"/>
      <w:bookmarkEnd w:id="15"/>
    </w:p>
    <w:p w:rsidR="008E1EE7" w:rsidRPr="008E1EE7" w:rsidRDefault="008E1EE7" w:rsidP="008E1EE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ликвидации &lt;2&gt;, реорганизации &lt;3&gt; или об исключении клиента из ЕГРЮЛ (ЕГРИП), выявленных территориальным органом Федерального казначейства с использованием информационных ресурсов, размещенных на официальном сайте Федеральной налоговой службы в сети "Интернет" по адресу: </w:t>
      </w:r>
      <w:proofErr w:type="gramStart"/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http://www.№</w:t>
      </w:r>
      <w:proofErr w:type="gramEnd"/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>alog.ru;</w:t>
      </w:r>
      <w:bookmarkStart w:id="16" w:name="l17"/>
      <w:bookmarkEnd w:id="16"/>
    </w:p>
    <w:p w:rsidR="008E1EE7" w:rsidRPr="008E1EE7" w:rsidRDefault="008E1EE7" w:rsidP="008E1E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>&lt;2&gt; Подпункты "и" и "и.1" пункта 1, подпункт "л" пункта 2 статьи 5 Федерального закона от 8 августа 2001 г. № 129-ФЗ "О государственной регистрации юридических лиц и индивидуальных предпринимателей" (Собрание законодательства Российской Федерации, 2001, № 33 (часть I), ст. 3431; 2019, № 46, ст. 6423) (далее - Федеральный закон № 129-ФЗ).</w:t>
      </w:r>
      <w:bookmarkStart w:id="17" w:name="l18"/>
      <w:bookmarkEnd w:id="17"/>
    </w:p>
    <w:p w:rsidR="008E1EE7" w:rsidRPr="008E1EE7" w:rsidRDefault="008E1EE7" w:rsidP="008E1EE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>&lt;3&gt; Подпункты "и" и "т" пункта 1 статьи 5 Федерального закона № 129-ФЗ.</w:t>
      </w:r>
      <w:bookmarkStart w:id="18" w:name="l19"/>
      <w:bookmarkEnd w:id="18"/>
    </w:p>
    <w:p w:rsidR="008E1EE7" w:rsidRPr="008E1EE7" w:rsidRDefault="008E1EE7" w:rsidP="008E1EE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9" w:name="_GoBack"/>
      <w:bookmarkEnd w:id="19"/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банкротстве, выявленных территориальным органом Федерального казначейства с использованием Единого федерального реестра сведений о банкротстве, размещенного в сети "Интернет" по адресу: http://www.ba№krot.fedresurs.ru;</w:t>
      </w:r>
      <w:bookmarkStart w:id="20" w:name="l20"/>
      <w:bookmarkEnd w:id="20"/>
    </w:p>
    <w:p w:rsidR="008E1EE7" w:rsidRPr="008E1EE7" w:rsidRDefault="008E1EE7" w:rsidP="008E1EE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>в)об отношениях связанности (</w:t>
      </w:r>
      <w:proofErr w:type="spellStart"/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аффилированности</w:t>
      </w:r>
      <w:proofErr w:type="spellEnd"/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государственным заказчиком, юридическими лицами и индивидуальными предпринимателями, являющимися головными исполнителями по государственным контрактам о поставке товаров, выполнении работ, оказании услуг, заключаемым в целях реализации государственного оборонного заказа (далее - государственные контракты), исполнителями по контрактам (договорам), заключаемым в рамках исполнения государственных контрактов, выявленных территориальным органом Федерального казначейства с использованием информационных ресурсов, размещенных на официальном сайте Федеральной налоговой службы в сети "Интернет" по адресу: http://www.№alog.ru.</w:t>
      </w:r>
      <w:bookmarkStart w:id="21" w:name="l21"/>
      <w:bookmarkStart w:id="22" w:name="l27"/>
      <w:bookmarkEnd w:id="21"/>
      <w:bookmarkEnd w:id="22"/>
    </w:p>
    <w:p w:rsidR="008E1EE7" w:rsidRPr="008E1EE7" w:rsidRDefault="008E1EE7" w:rsidP="008E1EE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3.Выявление территориальным органом Федерального казначейства сведений о месте регистрации или месте нахождения клиента в государстве (на территории), включенном (включенной) в перечень государств (территорий), </w:t>
      </w:r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не выполняют рекомендации Группы разработки финансовых мер борьбы с отмыванием денег (ФАТФ) &lt;5&gt;.</w:t>
      </w:r>
      <w:bookmarkStart w:id="23" w:name="l22"/>
      <w:bookmarkEnd w:id="23"/>
    </w:p>
    <w:p w:rsidR="008E1EE7" w:rsidRPr="008E1EE7" w:rsidRDefault="008E1EE7" w:rsidP="008E1E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>&lt;5&gt; Приказ Федеральной службы по финансовому мониторингу от 10 ноября 2011 г. № 361 "Об определении перечня государств (территорий), которые не выполняют рекомендации Группы разработки финансовых мер борьбы с отмыванием денег (ФАТФ)" (зарегистрирован Министерством юстиции Российской Федерации 13 декабря 2011 г., регистрационный № 22587).</w:t>
      </w:r>
      <w:bookmarkStart w:id="24" w:name="l23"/>
      <w:bookmarkEnd w:id="24"/>
    </w:p>
    <w:p w:rsidR="008E1EE7" w:rsidRPr="008E1EE7" w:rsidRDefault="008E1EE7" w:rsidP="008E1EE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4.Выявление территориальным органом Федерального казначейства наличия у клиента, представителя клиента, </w:t>
      </w:r>
      <w:proofErr w:type="spellStart"/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бенефициарного</w:t>
      </w:r>
      <w:proofErr w:type="spellEnd"/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 или учредителя клиента регистрации в государстве или на территории, включенных в </w:t>
      </w:r>
      <w:hyperlink r:id="rId4" w:anchor="l16" w:tgtFrame="_blank" w:history="1">
        <w:r w:rsidRPr="008E1E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&lt;6&gt;.</w:t>
      </w:r>
      <w:bookmarkStart w:id="25" w:name="l24"/>
      <w:bookmarkEnd w:id="25"/>
    </w:p>
    <w:p w:rsidR="008E1EE7" w:rsidRPr="008E1EE7" w:rsidRDefault="008E1EE7" w:rsidP="008E1E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E7">
        <w:rPr>
          <w:rFonts w:ascii="Times New Roman" w:eastAsia="Times New Roman" w:hAnsi="Times New Roman" w:cs="Times New Roman"/>
          <w:sz w:val="28"/>
          <w:szCs w:val="28"/>
          <w:lang w:eastAsia="ru-RU"/>
        </w:rPr>
        <w:t>&lt;6&gt; Приказ Министерства финансов Российской Федерации от 13 ноября 2007 г. № 108н "Об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зоны)" (зарегистрирован Министерством юстиции Российской Федерации 3 декабря 2007 г., регистрационный № 10598) с изменениями, внесенными приказами Министерства финансов Российской Федерации от 2 февраля 2009 г. № 10н (зарегистрирован Министерством юстиции Российской Федерации 25 февраля 2009 г., регистрационный № 13432), от 21 августа 2012 г. № 115н (зарегистрирован Министерством юстиции Российской Федерации 25 октября 2012 г., регистрационный № 25728), от 2 октября 2014 г. № 111н (зарегистрирован Министерством юстиции Российской Федерации 19 ноября 2014 г., регистрационный № 34776), от 2 ноября 2017 г. № 175н (зарегистрирован Министерством юстиции Российской Федерации 20 ноября 2017 г., регистрационный № 48956).</w:t>
      </w:r>
    </w:p>
    <w:p w:rsidR="00034B87" w:rsidRPr="008E1EE7" w:rsidRDefault="008E1EE7" w:rsidP="008E1EE7">
      <w:pPr>
        <w:ind w:left="-1134"/>
        <w:rPr>
          <w:sz w:val="28"/>
          <w:szCs w:val="28"/>
        </w:rPr>
      </w:pPr>
    </w:p>
    <w:sectPr w:rsidR="00034B87" w:rsidRPr="008E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E7"/>
    <w:rsid w:val="005C245C"/>
    <w:rsid w:val="008E1EE7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5B1DC-3407-4149-8BD2-D37F4CDD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1E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1E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8E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1E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8E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304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2021-03-04T17:14:00Z</dcterms:created>
  <dcterms:modified xsi:type="dcterms:W3CDTF">2021-03-04T17:19:00Z</dcterms:modified>
</cp:coreProperties>
</file>