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4"/>
          <w:szCs w:val="34"/>
          <w:lang w:eastAsia="ru-RU"/>
        </w:rPr>
      </w:pPr>
      <w:r w:rsidRPr="001A6CAD">
        <w:rPr>
          <w:rFonts w:ascii="Times New Roman" w:eastAsia="Times New Roman" w:hAnsi="Times New Roman" w:cs="Times New Roman"/>
          <w:sz w:val="34"/>
          <w:szCs w:val="34"/>
          <w:lang w:eastAsia="ru-RU"/>
        </w:rPr>
        <w:t xml:space="preserve">Федеральный закон от 5 апреля 2021 г. </w:t>
      </w:r>
      <w:r w:rsidRPr="0018050E">
        <w:rPr>
          <w:rFonts w:ascii="Times New Roman" w:eastAsia="Times New Roman" w:hAnsi="Times New Roman" w:cs="Times New Roman"/>
          <w:sz w:val="34"/>
          <w:szCs w:val="34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34"/>
          <w:szCs w:val="34"/>
          <w:lang w:eastAsia="ru-RU"/>
        </w:rPr>
        <w:t> 66-ФЗ</w:t>
      </w:r>
      <w:r w:rsidRPr="001A6CAD">
        <w:rPr>
          <w:rFonts w:ascii="Times New Roman" w:eastAsia="Times New Roman" w:hAnsi="Times New Roman" w:cs="Times New Roman"/>
          <w:sz w:val="34"/>
          <w:szCs w:val="34"/>
          <w:lang w:eastAsia="ru-RU"/>
        </w:rPr>
        <w:br/>
        <w:t>"О внесении изменений в Федеральный закон "О государственном оборонном заказе"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050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Принят Государственной Думой 23 марта 2021 года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050E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Одобрен Советом Федерации 31 марта 2021 года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Внести в 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Федеральный закон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от 29 декабря 2012 года 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275-ФЗ "О государственном оборонном заказе" (Собрание законодательства Российской Федерации, 2012, 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53, ст. 7600; 2013, 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52, ст. 6961; 2015, 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27, ст. 3950; 2017, 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1, ст. 12; 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31, ст. 4786; 2018, 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 1, ст. 65; 2019, 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 52, ст. 7835) следующие изменения:</w:t>
      </w:r>
      <w:bookmarkStart w:id="0" w:name="_GoBack"/>
      <w:bookmarkEnd w:id="0"/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1) в 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6 статьи 7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 слова ", за исключением государственных контрактов в сфере закупок товаров, работ, услуг в целях обеспечения органов внешней разведки Российской Федерации средствами разведывательной 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обеспечения Государственной корпорации по атомной энергии "</w:t>
      </w:r>
      <w:proofErr w:type="spellStart"/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Росатом</w:t>
      </w:r>
      <w:proofErr w:type="spellEnd"/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" товарами, работами, услугами по разработке, испытаниям, производству, разборке и утилизации ядерных боеприпасов и ядерных зарядов, обеспечению их надежности и безопасности на всех стадиях жизненного цикла, поддержанию базовых и критических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материалов" исключить;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2) в 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пункте 1 статьи 15.1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 слова ", за исключением осуществления государственного контроля (надзора) в отношении государственных контрактов в сфере закупок товаров, работ, услуг в целях обеспечения органов внешней разведки Российской Федерации средствами разведывательной 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обеспечения Государственной корпорации по атомной энергии "</w:t>
      </w:r>
      <w:proofErr w:type="spellStart"/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Росатом</w:t>
      </w:r>
      <w:proofErr w:type="spellEnd"/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" товарами, работами, услугами по разработке, испытаниям, производству, разборке и утилизации ядерных боеприпасов и ядерных зарядов, обеспечению их надежности и безопасности на всех стадиях жизненного цикла, поддержанию базовых и критических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материалов" исключить;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3) в 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статье 15.29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а) слова "Положения настоящего Федерального закона" заменить словами "1. Положения настоящего Федерального закона";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б) дополнить </w:t>
      </w: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частью 2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 следующего содержания: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"2. Положения частей 1, 2 и 4 статьи 6.1, пунктов 5 - 7 и 17 статьи 7, глав 3.1 и 3.3, пункта 1 статьи 15.1 настоящего Федерального закона и части 1 настоящей статьи не применяются в отношении государственных контрактов в сфере закупок товаров, работ, услуг в целях обеспечения органов внешней разведки Российской Федерации средствами разведывательной деятельности, в целях обеспечения органов федеральной службы безопасности средствами контрразведывательной деятельности, борьбы с терроризмом, а также в целях обеспечения Государственной корпорации по атомной энергии "</w:t>
      </w:r>
      <w:proofErr w:type="spellStart"/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Росатом</w:t>
      </w:r>
      <w:proofErr w:type="spellEnd"/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" товарами, работами, услугами по разработке, испытаниям, производству, разборке и утилизации ядерных боеприпасов и ядерных 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зарядов, обеспечению их надежности и безопасности на всех стадиях жизненного цикла, поддержанию базовых и критических технологий на всех стадиях жизненного цикла ядерных боеприпасов, ядерных зарядов, в том числе обеспечению ядерной и радиационной безопасности, формированию государственного запаса специального сырья и делящихся материалов.".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36"/>
        <w:gridCol w:w="3119"/>
      </w:tblGrid>
      <w:tr w:rsidR="0018050E" w:rsidRPr="001A6CAD" w:rsidTr="001A6CAD">
        <w:tc>
          <w:tcPr>
            <w:tcW w:w="3300" w:type="pct"/>
            <w:shd w:val="clear" w:color="auto" w:fill="FFFFFF"/>
            <w:vAlign w:val="bottom"/>
            <w:hideMark/>
          </w:tcPr>
          <w:p w:rsidR="001A6CAD" w:rsidRPr="001A6CAD" w:rsidRDefault="001A6CAD" w:rsidP="001A6CAD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6C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Президент 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1A6CAD" w:rsidRPr="001A6CAD" w:rsidRDefault="001A6CAD" w:rsidP="001A6CA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1A6CAD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В. Путин</w:t>
            </w:r>
          </w:p>
        </w:tc>
      </w:tr>
    </w:tbl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 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Москва, Кремль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5 апреля 2021 года</w:t>
      </w:r>
    </w:p>
    <w:p w:rsidR="001A6CAD" w:rsidRPr="001A6CAD" w:rsidRDefault="001A6CAD" w:rsidP="001A6C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18050E">
        <w:rPr>
          <w:rFonts w:ascii="Times New Roman" w:eastAsia="Times New Roman" w:hAnsi="Times New Roman" w:cs="Times New Roman"/>
          <w:sz w:val="23"/>
          <w:szCs w:val="23"/>
          <w:lang w:eastAsia="ru-RU"/>
        </w:rPr>
        <w:t>№</w:t>
      </w:r>
      <w:r w:rsidRPr="001A6CAD">
        <w:rPr>
          <w:rFonts w:ascii="Times New Roman" w:eastAsia="Times New Roman" w:hAnsi="Times New Roman" w:cs="Times New Roman"/>
          <w:sz w:val="23"/>
          <w:szCs w:val="23"/>
          <w:lang w:eastAsia="ru-RU"/>
        </w:rPr>
        <w:t> 66-ФЗ</w:t>
      </w:r>
    </w:p>
    <w:p w:rsidR="00034B87" w:rsidRPr="0018050E" w:rsidRDefault="0018050E"/>
    <w:sectPr w:rsidR="00034B87" w:rsidRPr="00180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CAD"/>
    <w:rsid w:val="0018050E"/>
    <w:rsid w:val="001A6CAD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213254-F6E8-4A56-99EE-924A7FF9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1A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1A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1A6CAD"/>
  </w:style>
  <w:style w:type="character" w:styleId="a3">
    <w:name w:val="Hyperlink"/>
    <w:basedOn w:val="a0"/>
    <w:uiPriority w:val="99"/>
    <w:semiHidden/>
    <w:unhideWhenUsed/>
    <w:rsid w:val="001A6CAD"/>
    <w:rPr>
      <w:color w:val="0000FF"/>
      <w:u w:val="single"/>
    </w:rPr>
  </w:style>
  <w:style w:type="paragraph" w:customStyle="1" w:styleId="s16">
    <w:name w:val="s_16"/>
    <w:basedOn w:val="a"/>
    <w:rsid w:val="001A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1A6C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364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2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2021-04-12T05:50:00Z</dcterms:created>
  <dcterms:modified xsi:type="dcterms:W3CDTF">2021-04-12T05:56:00Z</dcterms:modified>
</cp:coreProperties>
</file>