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D1" w:rsidRPr="00AD4BD1" w:rsidRDefault="00AD4BD1" w:rsidP="00AD4B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AD4BD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Приказ Федеральной антимонопольной службы от 30 марта 2021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AD4BD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269/21</w:t>
      </w:r>
      <w:r w:rsidRPr="00AD4BD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"О внесении изменений в Порядок рассмотрения информации о фактах повышения поставщиками (исполнителями, подрядчиками) цен на сырье, материалы и комплектующие изделия, работы, услуги, необходимые для выполнения государственного оборонного заказа, в целях обнаружения признаков нарушения антимонопольного законодательства, утверждённый приказом ФАС России от 23 марта 2018 года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AD4BD1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362/18"</w:t>
      </w:r>
    </w:p>
    <w:p w:rsidR="00AD4BD1" w:rsidRPr="00AD4BD1" w:rsidRDefault="00AD4BD1" w:rsidP="00AD4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4BD1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 </w:t>
      </w:r>
      <w:r w:rsidRPr="00156CD8">
        <w:rPr>
          <w:rFonts w:ascii="Times New Roman" w:eastAsia="Times New Roman" w:hAnsi="Times New Roman" w:cs="Times New Roman"/>
          <w:sz w:val="23"/>
          <w:szCs w:val="23"/>
          <w:lang w:eastAsia="ru-RU"/>
        </w:rPr>
        <w:t>частью 3 статьи 14</w:t>
      </w:r>
      <w:r w:rsidRPr="00AD4B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Федерального закона от 29 декабря 2012 года </w:t>
      </w:r>
      <w:r w:rsidRPr="00156CD8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AD4B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275-ФЗ "О государственном оборонном заказе" (Собрание законодательства Российской Федерации, 2012, </w:t>
      </w:r>
      <w:r w:rsidRPr="00156CD8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AD4B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53, ст. 7600; 2017, </w:t>
      </w:r>
      <w:r w:rsidRPr="00156CD8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AD4BD1">
        <w:rPr>
          <w:rFonts w:ascii="Times New Roman" w:eastAsia="Times New Roman" w:hAnsi="Times New Roman" w:cs="Times New Roman"/>
          <w:sz w:val="23"/>
          <w:szCs w:val="23"/>
          <w:lang w:eastAsia="ru-RU"/>
        </w:rPr>
        <w:t> 31, ст. 4786) приказываю:</w:t>
      </w:r>
    </w:p>
    <w:p w:rsidR="00AD4BD1" w:rsidRPr="00AD4BD1" w:rsidRDefault="00AD4BD1" w:rsidP="00AD4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4BD1">
        <w:rPr>
          <w:rFonts w:ascii="Times New Roman" w:eastAsia="Times New Roman" w:hAnsi="Times New Roman" w:cs="Times New Roman"/>
          <w:sz w:val="23"/>
          <w:szCs w:val="23"/>
          <w:lang w:eastAsia="ru-RU"/>
        </w:rPr>
        <w:t>1. Внести в </w:t>
      </w:r>
      <w:r w:rsidRPr="00156CD8">
        <w:rPr>
          <w:rFonts w:ascii="Times New Roman" w:eastAsia="Times New Roman" w:hAnsi="Times New Roman" w:cs="Times New Roman"/>
          <w:sz w:val="23"/>
          <w:szCs w:val="23"/>
          <w:lang w:eastAsia="ru-RU"/>
        </w:rPr>
        <w:t>Порядок</w:t>
      </w:r>
      <w:r w:rsidRPr="00AD4BD1">
        <w:rPr>
          <w:rFonts w:ascii="Times New Roman" w:eastAsia="Times New Roman" w:hAnsi="Times New Roman" w:cs="Times New Roman"/>
          <w:sz w:val="23"/>
          <w:szCs w:val="23"/>
          <w:lang w:eastAsia="ru-RU"/>
        </w:rPr>
        <w:t> рассмотрения информации о фактах повышения поставщиками (исполнителями, подрядчиками) цен на сырье, материалы и комплектующие изделия, работы, услуги, необходимые для выполнения государственного оборонного заказа, в целях обнаружения признаков нарушения антимонопольного законодательства, утвержденный </w:t>
      </w:r>
      <w:r w:rsidRPr="00156CD8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приказом</w:t>
      </w:r>
      <w:r w:rsidRPr="00AD4B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ФАС России от 23 марта 2018 года </w:t>
      </w:r>
      <w:r w:rsidRPr="00156CD8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AD4B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362/18 (зарегистрирован Минюстом России 18.06.2018, регистрационный </w:t>
      </w:r>
      <w:r w:rsidRPr="00156CD8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AD4BD1">
        <w:rPr>
          <w:rFonts w:ascii="Times New Roman" w:eastAsia="Times New Roman" w:hAnsi="Times New Roman" w:cs="Times New Roman"/>
          <w:sz w:val="23"/>
          <w:szCs w:val="23"/>
          <w:lang w:eastAsia="ru-RU"/>
        </w:rPr>
        <w:t> 51364) (далее - Порядок), следующие изменения:</w:t>
      </w:r>
    </w:p>
    <w:p w:rsidR="00AD4BD1" w:rsidRPr="00AD4BD1" w:rsidRDefault="00AD4BD1" w:rsidP="00AD4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4BD1">
        <w:rPr>
          <w:rFonts w:ascii="Times New Roman" w:eastAsia="Times New Roman" w:hAnsi="Times New Roman" w:cs="Times New Roman"/>
          <w:sz w:val="23"/>
          <w:szCs w:val="23"/>
          <w:lang w:eastAsia="ru-RU"/>
        </w:rPr>
        <w:t>1.1. </w:t>
      </w:r>
      <w:r w:rsidRPr="00156CD8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 4</w:t>
      </w:r>
      <w:r w:rsidRPr="00AD4BD1">
        <w:rPr>
          <w:rFonts w:ascii="Times New Roman" w:eastAsia="Times New Roman" w:hAnsi="Times New Roman" w:cs="Times New Roman"/>
          <w:sz w:val="23"/>
          <w:szCs w:val="23"/>
          <w:lang w:eastAsia="ru-RU"/>
        </w:rPr>
        <w:t> изложить в следующей редакции:</w:t>
      </w:r>
    </w:p>
    <w:p w:rsidR="00AD4BD1" w:rsidRPr="00AD4BD1" w:rsidRDefault="00AD4BD1" w:rsidP="00AD4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4BD1">
        <w:rPr>
          <w:rFonts w:ascii="Times New Roman" w:eastAsia="Times New Roman" w:hAnsi="Times New Roman" w:cs="Times New Roman"/>
          <w:sz w:val="23"/>
          <w:szCs w:val="23"/>
          <w:lang w:eastAsia="ru-RU"/>
        </w:rPr>
        <w:t>"4. В случае, если по результатам проверки, предусмотренной пунктом 3 Порядка, информация о повышении цен не соответствует форме и порядку её представления, а также полноте и правильности заполнения, антимонопольный орган в течение десяти рабочих дней с даты поступления такой информации уведомляет лицо, ее направившее, о том, что данная информация не подлежит рассмотрению, с указанием причин отказа.";</w:t>
      </w:r>
    </w:p>
    <w:p w:rsidR="00AD4BD1" w:rsidRPr="00AD4BD1" w:rsidRDefault="00AD4BD1" w:rsidP="00AD4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4BD1">
        <w:rPr>
          <w:rFonts w:ascii="Times New Roman" w:eastAsia="Times New Roman" w:hAnsi="Times New Roman" w:cs="Times New Roman"/>
          <w:sz w:val="23"/>
          <w:szCs w:val="23"/>
          <w:lang w:eastAsia="ru-RU"/>
        </w:rPr>
        <w:t>1.2. </w:t>
      </w:r>
      <w:r w:rsidRPr="00156CD8">
        <w:rPr>
          <w:rFonts w:ascii="Times New Roman" w:eastAsia="Times New Roman" w:hAnsi="Times New Roman" w:cs="Times New Roman"/>
          <w:sz w:val="23"/>
          <w:szCs w:val="23"/>
          <w:lang w:eastAsia="ru-RU"/>
        </w:rPr>
        <w:t>Абзац первый пункта 5</w:t>
      </w:r>
      <w:r w:rsidRPr="00AD4BD1">
        <w:rPr>
          <w:rFonts w:ascii="Times New Roman" w:eastAsia="Times New Roman" w:hAnsi="Times New Roman" w:cs="Times New Roman"/>
          <w:sz w:val="23"/>
          <w:szCs w:val="23"/>
          <w:lang w:eastAsia="ru-RU"/>
        </w:rPr>
        <w:t> изложить в следующей редакции:</w:t>
      </w:r>
    </w:p>
    <w:p w:rsidR="00AD4BD1" w:rsidRPr="00AD4BD1" w:rsidRDefault="00AD4BD1" w:rsidP="00AD4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4BD1">
        <w:rPr>
          <w:rFonts w:ascii="Times New Roman" w:eastAsia="Times New Roman" w:hAnsi="Times New Roman" w:cs="Times New Roman"/>
          <w:sz w:val="23"/>
          <w:szCs w:val="23"/>
          <w:lang w:eastAsia="ru-RU"/>
        </w:rPr>
        <w:t>"5. В случае, если по результатам проверки, предусмотренной пунктом 3 Порядка, информация о повышении цен соответствует форме, полноте и правильности заполнения, а также порядку её представления, антимонопольный орган в течение тридцати рабочих дней с даты поступления информации устанавливает в отношении неё наличие или отсутствие следующих обстоятельств:";</w:t>
      </w:r>
    </w:p>
    <w:p w:rsidR="00AD4BD1" w:rsidRPr="00AD4BD1" w:rsidRDefault="00AD4BD1" w:rsidP="00AD4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4BD1">
        <w:rPr>
          <w:rFonts w:ascii="Times New Roman" w:eastAsia="Times New Roman" w:hAnsi="Times New Roman" w:cs="Times New Roman"/>
          <w:sz w:val="23"/>
          <w:szCs w:val="23"/>
          <w:lang w:eastAsia="ru-RU"/>
        </w:rPr>
        <w:t>1.3. В </w:t>
      </w:r>
      <w:r w:rsidRPr="00156CD8">
        <w:rPr>
          <w:rFonts w:ascii="Times New Roman" w:eastAsia="Times New Roman" w:hAnsi="Times New Roman" w:cs="Times New Roman"/>
          <w:sz w:val="23"/>
          <w:szCs w:val="23"/>
          <w:lang w:eastAsia="ru-RU"/>
        </w:rPr>
        <w:t>абзаце втором пункта 6</w:t>
      </w:r>
      <w:r w:rsidRPr="00AD4BD1">
        <w:rPr>
          <w:rFonts w:ascii="Times New Roman" w:eastAsia="Times New Roman" w:hAnsi="Times New Roman" w:cs="Times New Roman"/>
          <w:sz w:val="23"/>
          <w:szCs w:val="23"/>
          <w:lang w:eastAsia="ru-RU"/>
        </w:rPr>
        <w:t> слова "руководителя или заместителя руководителя" заменить словами "руководителя, заместителя руководителя или начальника структурного подразделения";</w:t>
      </w:r>
    </w:p>
    <w:p w:rsidR="00AD4BD1" w:rsidRPr="00AD4BD1" w:rsidRDefault="00AD4BD1" w:rsidP="00AD4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4BD1">
        <w:rPr>
          <w:rFonts w:ascii="Times New Roman" w:eastAsia="Times New Roman" w:hAnsi="Times New Roman" w:cs="Times New Roman"/>
          <w:sz w:val="23"/>
          <w:szCs w:val="23"/>
          <w:lang w:eastAsia="ru-RU"/>
        </w:rPr>
        <w:t>1.4. </w:t>
      </w:r>
      <w:r w:rsidRPr="00156CD8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 7</w:t>
      </w:r>
      <w:r w:rsidRPr="00AD4BD1">
        <w:rPr>
          <w:rFonts w:ascii="Times New Roman" w:eastAsia="Times New Roman" w:hAnsi="Times New Roman" w:cs="Times New Roman"/>
          <w:sz w:val="23"/>
          <w:szCs w:val="23"/>
          <w:lang w:eastAsia="ru-RU"/>
        </w:rPr>
        <w:t> изложить в следующей редакции:</w:t>
      </w:r>
    </w:p>
    <w:p w:rsidR="00AD4BD1" w:rsidRPr="00AD4BD1" w:rsidRDefault="00AD4BD1" w:rsidP="00AD4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4BD1">
        <w:rPr>
          <w:rFonts w:ascii="Times New Roman" w:eastAsia="Times New Roman" w:hAnsi="Times New Roman" w:cs="Times New Roman"/>
          <w:sz w:val="23"/>
          <w:szCs w:val="23"/>
          <w:lang w:eastAsia="ru-RU"/>
        </w:rPr>
        <w:t>"7. Информацию о повышении цен, в отношении которой не установлены обстоятельства, указанные в пункте 5 Порядка, и не принято решение о прекращении рассмотрения, антимонопольный орган рассматривает в течение сорока рабочих дней с даты поступления такой информации.";</w:t>
      </w:r>
    </w:p>
    <w:p w:rsidR="00AD4BD1" w:rsidRPr="00AD4BD1" w:rsidRDefault="00AD4BD1" w:rsidP="00AD4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4BD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1.5. В </w:t>
      </w:r>
      <w:r w:rsidRPr="00156CD8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пункте 10</w:t>
      </w:r>
      <w:r w:rsidRPr="00AD4BD1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AD4BD1" w:rsidRPr="00AD4BD1" w:rsidRDefault="00AD4BD1" w:rsidP="00AD4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4BD1">
        <w:rPr>
          <w:rFonts w:ascii="Times New Roman" w:eastAsia="Times New Roman" w:hAnsi="Times New Roman" w:cs="Times New Roman"/>
          <w:sz w:val="23"/>
          <w:szCs w:val="23"/>
          <w:lang w:eastAsia="ru-RU"/>
        </w:rPr>
        <w:t>а) дополнить новым </w:t>
      </w:r>
      <w:r w:rsidRPr="00156CD8">
        <w:rPr>
          <w:rFonts w:ascii="Times New Roman" w:eastAsia="Times New Roman" w:hAnsi="Times New Roman" w:cs="Times New Roman"/>
          <w:sz w:val="23"/>
          <w:szCs w:val="23"/>
          <w:lang w:eastAsia="ru-RU"/>
        </w:rPr>
        <w:t>абзацем пятым</w:t>
      </w:r>
      <w:r w:rsidRPr="00AD4BD1">
        <w:rPr>
          <w:rFonts w:ascii="Times New Roman" w:eastAsia="Times New Roman" w:hAnsi="Times New Roman" w:cs="Times New Roman"/>
          <w:sz w:val="23"/>
          <w:szCs w:val="23"/>
          <w:lang w:eastAsia="ru-RU"/>
        </w:rPr>
        <w:t> следующего содержания:</w:t>
      </w:r>
    </w:p>
    <w:p w:rsidR="00AD4BD1" w:rsidRPr="00AD4BD1" w:rsidRDefault="00AD4BD1" w:rsidP="00AD4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4BD1">
        <w:rPr>
          <w:rFonts w:ascii="Times New Roman" w:eastAsia="Times New Roman" w:hAnsi="Times New Roman" w:cs="Times New Roman"/>
          <w:sz w:val="23"/>
          <w:szCs w:val="23"/>
          <w:lang w:eastAsia="ru-RU"/>
        </w:rPr>
        <w:t>"Решение об отказе в возбуждении дела о нарушении антимонопольного законодательства оформляется резолюцией руководителя или заместителя руководителя антимонопольного органа на докладной записке структурного подразделения антимонопольного органа, рассматривающего поступившую информацию о повышении цен.";</w:t>
      </w:r>
    </w:p>
    <w:p w:rsidR="00AD4BD1" w:rsidRPr="00AD4BD1" w:rsidRDefault="00AD4BD1" w:rsidP="00AD4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4BD1">
        <w:rPr>
          <w:rFonts w:ascii="Times New Roman" w:eastAsia="Times New Roman" w:hAnsi="Times New Roman" w:cs="Times New Roman"/>
          <w:sz w:val="23"/>
          <w:szCs w:val="23"/>
          <w:lang w:eastAsia="ru-RU"/>
        </w:rPr>
        <w:t>б) абзац пятый считать </w:t>
      </w:r>
      <w:r w:rsidRPr="00156CD8">
        <w:rPr>
          <w:rFonts w:ascii="Times New Roman" w:eastAsia="Times New Roman" w:hAnsi="Times New Roman" w:cs="Times New Roman"/>
          <w:sz w:val="23"/>
          <w:szCs w:val="23"/>
          <w:lang w:eastAsia="ru-RU"/>
        </w:rPr>
        <w:t>абзацем шестым</w:t>
      </w:r>
      <w:r w:rsidRPr="00AD4BD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D4BD1" w:rsidRPr="00AD4BD1" w:rsidRDefault="00AD4BD1" w:rsidP="00AD4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4BD1">
        <w:rPr>
          <w:rFonts w:ascii="Times New Roman" w:eastAsia="Times New Roman" w:hAnsi="Times New Roman" w:cs="Times New Roman"/>
          <w:sz w:val="23"/>
          <w:szCs w:val="23"/>
          <w:lang w:eastAsia="ru-RU"/>
        </w:rPr>
        <w:t>2. Контроль исполнения настоящего приказа оставляю за собой.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156CD8" w:rsidRPr="00156CD8" w:rsidTr="00AD4BD1">
        <w:tc>
          <w:tcPr>
            <w:tcW w:w="3300" w:type="pct"/>
            <w:shd w:val="clear" w:color="auto" w:fill="FFFFFF"/>
            <w:vAlign w:val="bottom"/>
            <w:hideMark/>
          </w:tcPr>
          <w:p w:rsidR="00AD4BD1" w:rsidRPr="00AD4BD1" w:rsidRDefault="00AD4BD1" w:rsidP="00AD4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4B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Руководитель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AD4BD1" w:rsidRPr="00AD4BD1" w:rsidRDefault="00AD4BD1" w:rsidP="00AD4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D4B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М.А. </w:t>
            </w:r>
            <w:proofErr w:type="spellStart"/>
            <w:r w:rsidRPr="00AD4BD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Шаскольский</w:t>
            </w:r>
            <w:proofErr w:type="spellEnd"/>
          </w:p>
        </w:tc>
      </w:tr>
    </w:tbl>
    <w:p w:rsidR="00AD4BD1" w:rsidRPr="00AD4BD1" w:rsidRDefault="00AD4BD1" w:rsidP="00AD4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4BD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bookmarkStart w:id="0" w:name="_GoBack"/>
      <w:bookmarkEnd w:id="0"/>
    </w:p>
    <w:p w:rsidR="00AD4BD1" w:rsidRPr="00AD4BD1" w:rsidRDefault="00AD4BD1" w:rsidP="00AD4B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D4BD1">
        <w:rPr>
          <w:rFonts w:ascii="Times New Roman" w:eastAsia="Times New Roman" w:hAnsi="Times New Roman" w:cs="Times New Roman"/>
          <w:sz w:val="23"/>
          <w:szCs w:val="23"/>
          <w:lang w:eastAsia="ru-RU"/>
        </w:rPr>
        <w:t>Зарегистрировано в Минюсте РФ 28 мая 2021 г.</w:t>
      </w:r>
      <w:r w:rsidRPr="00AD4BD1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Регистрационный </w:t>
      </w:r>
      <w:r w:rsidRPr="00156CD8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AD4BD1">
        <w:rPr>
          <w:rFonts w:ascii="Times New Roman" w:eastAsia="Times New Roman" w:hAnsi="Times New Roman" w:cs="Times New Roman"/>
          <w:sz w:val="23"/>
          <w:szCs w:val="23"/>
          <w:lang w:eastAsia="ru-RU"/>
        </w:rPr>
        <w:t> 63678</w:t>
      </w:r>
    </w:p>
    <w:p w:rsidR="00F01971" w:rsidRPr="00156CD8" w:rsidRDefault="00F01971"/>
    <w:sectPr w:rsidR="00F01971" w:rsidRPr="0015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D1"/>
    <w:rsid w:val="00156CD8"/>
    <w:rsid w:val="00AD4BD1"/>
    <w:rsid w:val="00F0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77563-D636-49B2-81F5-0D65740B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D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D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4BD1"/>
    <w:rPr>
      <w:color w:val="0000FF"/>
      <w:u w:val="single"/>
    </w:rPr>
  </w:style>
  <w:style w:type="paragraph" w:customStyle="1" w:styleId="s16">
    <w:name w:val="s_16"/>
    <w:basedOn w:val="a"/>
    <w:rsid w:val="00AD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D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4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2021-06-07T11:28:00Z</dcterms:created>
  <dcterms:modified xsi:type="dcterms:W3CDTF">2021-06-07T11:43:00Z</dcterms:modified>
</cp:coreProperties>
</file>