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ПРАВИТЕЛЬСТВО РОССИЙСКОЙ ФЕДЕРАЦИИ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2"/>
      <w:bookmarkEnd w:id="0"/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ПОСТАНОВЛЕНИЕ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от 3 сентября 2021 г.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1485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3"/>
      <w:bookmarkEnd w:id="1"/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РАЗДЕЛ VI ПРИЛОЖЕНИЯ К ПОСТАНОВЛЕНИЮ ПРАВИТЕЛЬСТВА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РОССИЙСКОЙ ФЕДЕРАЦИИ ОТ 17 ИЮЛЯ 2015 Г.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719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2" w:name="dst100004"/>
      <w:bookmarkEnd w:id="2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Правительство Российской Федерации постановляет: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3" w:name="dst100005"/>
      <w:bookmarkEnd w:id="3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1. Утвердить прилагаемые изменения, которые вносятся в раздел VI приложения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 (Собрание законодательства Российской Федерации, 2015, № 30, ст. 4597; 2018, № 1, ст. 358; № 12, ст. 1692; 2019, № 1, ст. 33; № 4, ст. 339).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4" w:name="dst100006"/>
      <w:bookmarkEnd w:id="4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2. Установить, что выданные Министерством промышленности и торговли Российской Федерации до даты вступления в силу изменений, утвержденных настоящим постановлением, заключения о подтверждении производства промышленной продукции на территории Российской Федерации в отношении продукции тяжелого машиностроения, указанной в позиции, классифицируемой кодом по ОК 034-2014 (КПЕС 2008) 28.22.16.111 "Лифты пассажирские", раздела VI приложения к постановлению Правительства Российской Федерации от 17 июля 2015 г. № 719 "О подтверждении производства промышленной продукции на территории Российской Федерации", действительны до окончания установленного срока их действия.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5" w:name="dst100007"/>
      <w:bookmarkEnd w:id="5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3. Изменения, утвержденные настоящим постановлением, вступают в силу с 1 сентября 2021 г.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Председатель Правительства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М.МИШУСТИН</w:t>
      </w:r>
    </w:p>
    <w:p w:rsid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Утверждены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постановлением Правительства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446856" w:rsidRPr="00446856" w:rsidRDefault="00446856" w:rsidP="00446856">
      <w:pPr>
        <w:shd w:val="clear" w:color="auto" w:fill="FFFFFF"/>
        <w:spacing w:after="0" w:line="394" w:lineRule="atLeast"/>
        <w:jc w:val="right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от 3 сентября 2021 г.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1485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7" w:name="dst100010"/>
      <w:bookmarkEnd w:id="7"/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ВНОСЯТСЯ В РАЗДЕЛ VI ПРИЛОЖЕНИЯ К ПОСТАНОВЛЕНИЮ</w:t>
      </w:r>
    </w:p>
    <w:p w:rsidR="00446856" w:rsidRPr="00446856" w:rsidRDefault="00446856" w:rsidP="00446856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ПРАВИТЕЛЬСТВА РОССИЙСКОЙ ФЕДЕРАЦИИ ОТ 17 ИЮЛЯ 2015 Г.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4468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719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8" w:name="dst100011"/>
      <w:bookmarkEnd w:id="8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1. Позицию, классифицируемую кодом по ОК 034-2014 (КПЕС 2008) 28.22</w:t>
      </w: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.16.111 "Лифты пассажирские", изложить в следующей редакции: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tbl>
      <w:tblPr>
        <w:tblW w:w="961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548"/>
        <w:gridCol w:w="6708"/>
      </w:tblGrid>
      <w:tr w:rsidR="00446856" w:rsidRPr="00446856" w:rsidTr="00446856">
        <w:tc>
          <w:tcPr>
            <w:tcW w:w="0" w:type="auto"/>
            <w:shd w:val="clear" w:color="auto" w:fill="FFFFFF"/>
            <w:hideMark/>
          </w:tcPr>
          <w:p w:rsidR="00446856" w:rsidRPr="00446856" w:rsidRDefault="00446856" w:rsidP="00446856">
            <w:pPr>
              <w:spacing w:after="100" w:line="240" w:lineRule="auto"/>
              <w:jc w:val="center"/>
              <w:rPr>
                <w:rFonts w:ascii="PT Sans" w:eastAsia="Times New Roman" w:hAnsi="PT Sans" w:cs="Times New Roman"/>
                <w:lang w:eastAsia="ru-RU"/>
              </w:rPr>
            </w:pPr>
            <w:bookmarkStart w:id="9" w:name="dst100012"/>
            <w:bookmarkEnd w:id="9"/>
            <w:r w:rsidRPr="00446856">
              <w:rPr>
                <w:rFonts w:ascii="PT Sans" w:eastAsia="Times New Roman" w:hAnsi="PT Sans" w:cs="Times New Roman"/>
                <w:lang w:eastAsia="ru-RU"/>
              </w:rPr>
              <w:t>"28.22.16.111</w:t>
            </w:r>
          </w:p>
        </w:tc>
        <w:tc>
          <w:tcPr>
            <w:tcW w:w="0" w:type="auto"/>
            <w:shd w:val="clear" w:color="auto" w:fill="FFFFFF"/>
            <w:hideMark/>
          </w:tcPr>
          <w:p w:rsidR="00446856" w:rsidRPr="00446856" w:rsidRDefault="00446856" w:rsidP="00446856">
            <w:pPr>
              <w:spacing w:after="100" w:line="268" w:lineRule="atLeast"/>
              <w:jc w:val="both"/>
              <w:rPr>
                <w:rFonts w:ascii="PT Sans" w:eastAsia="Times New Roman" w:hAnsi="PT Sans" w:cs="Times New Roman"/>
                <w:lang w:eastAsia="ru-RU"/>
              </w:rPr>
            </w:pPr>
            <w:bookmarkStart w:id="10" w:name="dst100013"/>
            <w:bookmarkEnd w:id="10"/>
            <w:r w:rsidRPr="00446856">
              <w:rPr>
                <w:rFonts w:ascii="PT Sans" w:eastAsia="Times New Roman" w:hAnsi="PT Sans" w:cs="Times New Roman"/>
                <w:lang w:eastAsia="ru-RU"/>
              </w:rPr>
              <w:t>Лифты пассажирские</w:t>
            </w:r>
          </w:p>
        </w:tc>
        <w:tc>
          <w:tcPr>
            <w:tcW w:w="6708" w:type="dxa"/>
            <w:shd w:val="clear" w:color="auto" w:fill="FFFFFF"/>
            <w:hideMark/>
          </w:tcPr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bookmarkStart w:id="11" w:name="dst100014"/>
            <w:bookmarkEnd w:id="11"/>
            <w:r w:rsidRPr="00446856">
              <w:rPr>
                <w:rFonts w:ascii="PT Sans" w:eastAsia="Times New Roman" w:hAnsi="PT Sans" w:cs="Times New Roman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на лифты пассажирские в объеме, достаточном для производства, модернизации и развития соответствующей продукции, на срок не менее 5 лет;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(осуществление) на территории Российской Федерации следующих комплектующих и технологических операций (в случае, если предусмотрено конструкцией оборудования или технологическим процессом его производства):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купе кабины лифта - раскрой, резка, гибка, сварка (либо иной метод соединения), окраска, сборка (15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каркаса кабины - раскрой, резка, гибка, сварка (либо иной метод соединения), окраска, сборка (10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или использование произведенного на территории Российской Федерации привода дверей кабины (10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дверных систем шахты - раскрой, резка, гибка, сварка (либо иной метод соединения), окраска, сборка (20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 xml:space="preserve">производство или использование произведенных на территории Российской Федерации следующих узлов безопасности, </w:t>
            </w:r>
            <w:r w:rsidRPr="00446856">
              <w:rPr>
                <w:rFonts w:ascii="PT Sans" w:eastAsia="Times New Roman" w:hAnsi="PT Sans" w:cs="Times New Roman"/>
                <w:lang w:eastAsia="ru-RU"/>
              </w:rPr>
              <w:lastRenderedPageBreak/>
              <w:t xml:space="preserve">которые определены техническим регламентом Таможенного союза "Безопасность лифтов" (ТР ТС 011/2011), утвержденным решением Комиссии Таможенного союза от 18 октября 2011 г. </w:t>
            </w:r>
            <w:r>
              <w:rPr>
                <w:rFonts w:ascii="PT Sans" w:eastAsia="Times New Roman" w:hAnsi="PT Sans" w:cs="Times New Roman"/>
                <w:lang w:eastAsia="ru-RU"/>
              </w:rPr>
              <w:t>№</w:t>
            </w:r>
            <w:r w:rsidRPr="00446856">
              <w:rPr>
                <w:rFonts w:ascii="PT Sans" w:eastAsia="Times New Roman" w:hAnsi="PT Sans" w:cs="Times New Roman"/>
                <w:lang w:eastAsia="ru-RU"/>
              </w:rPr>
              <w:t xml:space="preserve"> 824: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буфер (5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замок двери шахты (5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ловитель (5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ограничитель скорости (5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или использование произведенных на территории Российской Федерации лебедок (для редукторной лебедки необходимо осуществление производства и сборки редуктора), сборка, испытание (20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или использование произведенных на территории Российской Федерации системы управления (контроллер), произведенной на территории Российской Федерации: электромонтаж, сборка, испытания (15 баллов);</w:t>
            </w:r>
          </w:p>
          <w:p w:rsidR="00446856" w:rsidRPr="00446856" w:rsidRDefault="00446856" w:rsidP="00446856">
            <w:pPr>
              <w:spacing w:after="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или использование произведенной на территории Российской Федерации кабельной продукцией (10 баллов);</w:t>
            </w:r>
          </w:p>
          <w:p w:rsidR="00446856" w:rsidRPr="00446856" w:rsidRDefault="00446856" w:rsidP="00446856">
            <w:pPr>
              <w:spacing w:after="100" w:line="335" w:lineRule="atLeast"/>
              <w:rPr>
                <w:rFonts w:ascii="PT Sans" w:eastAsia="Times New Roman" w:hAnsi="PT Sans" w:cs="Times New Roman"/>
                <w:lang w:eastAsia="ru-RU"/>
              </w:rPr>
            </w:pPr>
            <w:r w:rsidRPr="00446856">
              <w:rPr>
                <w:rFonts w:ascii="PT Sans" w:eastAsia="Times New Roman" w:hAnsi="PT Sans" w:cs="Times New Roman"/>
                <w:lang w:eastAsia="ru-RU"/>
              </w:rPr>
              <w:t>производство или использование произведенного на территории Российской Федерации или на территории стран - членов Евразийского экономического союза частотного преобразователя (15 баллов)".</w:t>
            </w:r>
          </w:p>
        </w:tc>
      </w:tr>
    </w:tbl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> </w:t>
      </w:r>
      <w:bookmarkStart w:id="12" w:name="_GoBack"/>
      <w:bookmarkEnd w:id="12"/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bookmarkStart w:id="13" w:name="dst100015"/>
      <w:bookmarkEnd w:id="13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>2. Дополнить примечанием 18 следующего содержания: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4" w:name="dst100016"/>
      <w:bookmarkEnd w:id="14"/>
      <w:r w:rsidRPr="00446856">
        <w:rPr>
          <w:rFonts w:ascii="PT Sans" w:eastAsia="Times New Roman" w:hAnsi="PT Sans" w:cs="Times New Roman"/>
          <w:sz w:val="26"/>
          <w:szCs w:val="26"/>
          <w:lang w:eastAsia="ru-RU"/>
        </w:rPr>
        <w:t xml:space="preserve">"18. Для целей отнесения продукции тяжелого машиностроения, классифицируемой кодом по ОК 034-2014 (КПЕС 2008) 28.22.16.111, к продукции, произведенной на территории Российской Федерации, осуществления закупок указанной продукции для обеспечения государственных и муниципальных нужд в соответствии с Федеральным законом "О контрактной системе в сфере закупок товаров, работ, услуг для обеспечения государственных и муниципальных нужд", обеспечения нужд заказчиков в соответствии с Федеральным законом "О закупке товаров, работ, услуг отдельным видами юридических лиц" и получения мер государственной поддержки, предусмотренных Федеральным законом "О Фонде содействия реформированию жилищно-коммунального хозяйства", иными федеральными законами, принятыми в соответствии с ними законами субъектов Российской Федерации, иными нормативными правовыми актами Правительства Российской Федерации, правовыми актами уполномоченных федеральных органов исполнительной власти в отношении капитального ремонта многоквартирных домов, </w:t>
      </w: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жилищного строительства и комплексного развития территорий жилой застройки, переселения граждан из аварийного жилищного фонда, предусматривающими требование наличия заключения о подтверждении производства промышленной продукции на территории Российской </w:t>
      </w: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 xml:space="preserve">Федерации, выданного в соответствии с постановлением Правительства Российской Федерации от 17 июля 2015 г. </w:t>
      </w: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№</w:t>
      </w: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719 "О подтверждении производства промышленной продукции на территории Российской Федерации",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(осуществление) на территории Российской Федерации указанных комплектующих и технологических операций: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5" w:name="dst100017"/>
      <w:bookmarkEnd w:id="15"/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до 31 декабря 2022 г. - не менее 100 баллов;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6" w:name="dst100018"/>
      <w:bookmarkEnd w:id="16"/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 1 января 2023 г. - не менее 110 баллов;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17" w:name="dst100019"/>
      <w:bookmarkEnd w:id="17"/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 1 января 2024 г. - не менее 130 баллов.".</w:t>
      </w:r>
    </w:p>
    <w:p w:rsidR="00446856" w:rsidRPr="00446856" w:rsidRDefault="00446856" w:rsidP="00446856">
      <w:pPr>
        <w:shd w:val="clear" w:color="auto" w:fill="FFFFFF"/>
        <w:spacing w:after="0" w:line="315" w:lineRule="atLeast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446856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6"/>
    <w:rsid w:val="0003144F"/>
    <w:rsid w:val="004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337C"/>
  <w15:chartTrackingRefBased/>
  <w15:docId w15:val="{6D1F0346-547A-4B2F-9840-E458018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46856"/>
  </w:style>
  <w:style w:type="character" w:styleId="a3">
    <w:name w:val="Hyperlink"/>
    <w:basedOn w:val="a0"/>
    <w:uiPriority w:val="99"/>
    <w:semiHidden/>
    <w:unhideWhenUsed/>
    <w:rsid w:val="0044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2021-09-09T05:55:00Z</dcterms:created>
  <dcterms:modified xsi:type="dcterms:W3CDTF">2021-09-09T06:03:00Z</dcterms:modified>
</cp:coreProperties>
</file>