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CB" w:rsidRPr="00E368CB" w:rsidRDefault="00E368CB" w:rsidP="00E368CB">
      <w:pPr>
        <w:shd w:val="clear" w:color="auto" w:fill="FFFFFF"/>
        <w:spacing w:after="255" w:line="300" w:lineRule="atLeast"/>
        <w:outlineLvl w:val="1"/>
        <w:rPr>
          <w:rFonts w:ascii="Arial" w:eastAsia="Times New Roman" w:hAnsi="Arial" w:cs="Arial"/>
          <w:b/>
          <w:bCs/>
          <w:color w:val="4D4D4D"/>
          <w:sz w:val="27"/>
          <w:szCs w:val="27"/>
          <w:lang w:eastAsia="ru-RU"/>
        </w:rPr>
      </w:pPr>
      <w:r w:rsidRPr="00E368CB">
        <w:rPr>
          <w:rFonts w:ascii="Arial" w:eastAsia="Times New Roman" w:hAnsi="Arial" w:cs="Arial"/>
          <w:b/>
          <w:bCs/>
          <w:color w:val="4D4D4D"/>
          <w:sz w:val="27"/>
          <w:szCs w:val="27"/>
          <w:lang w:eastAsia="ru-RU"/>
        </w:rPr>
        <w:t>Постановление Правительства РФ от 31 декабря 2021 г. № 2594 “О внесении изменений в некоторые акты Правительства Российской Федерации”</w:t>
      </w:r>
      <w:bookmarkStart w:id="0" w:name="_GoBack"/>
      <w:bookmarkEnd w:id="0"/>
    </w:p>
    <w:p w:rsidR="00E368CB" w:rsidRPr="00E368CB" w:rsidRDefault="00E368CB" w:rsidP="00E368CB">
      <w:pPr>
        <w:shd w:val="clear" w:color="auto" w:fill="FFFFFF"/>
        <w:spacing w:line="240" w:lineRule="auto"/>
        <w:rPr>
          <w:rFonts w:ascii="Arial" w:eastAsia="Times New Roman" w:hAnsi="Arial" w:cs="Arial"/>
          <w:color w:val="333333"/>
          <w:sz w:val="21"/>
          <w:szCs w:val="21"/>
          <w:lang w:eastAsia="ru-RU"/>
        </w:rPr>
      </w:pPr>
      <w:r w:rsidRPr="00E368CB">
        <w:rPr>
          <w:rFonts w:ascii="Arial" w:eastAsia="Times New Roman" w:hAnsi="Arial" w:cs="Arial"/>
          <w:color w:val="333333"/>
          <w:sz w:val="21"/>
          <w:szCs w:val="21"/>
          <w:lang w:eastAsia="ru-RU"/>
        </w:rPr>
        <w:t>11 января 2022</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368CB">
        <w:rPr>
          <w:rFonts w:ascii="Arial" w:eastAsia="Times New Roman" w:hAnsi="Arial" w:cs="Arial"/>
          <w:color w:val="333333"/>
          <w:sz w:val="23"/>
          <w:szCs w:val="23"/>
          <w:lang w:eastAsia="ru-RU"/>
        </w:rPr>
        <w:t>Правительство Российской Федерации постановляет:</w:t>
      </w:r>
    </w:p>
    <w:p w:rsidR="00E368CB" w:rsidRPr="00E368CB" w:rsidRDefault="00E368CB" w:rsidP="00E368CB">
      <w:pPr>
        <w:shd w:val="clear" w:color="auto" w:fill="FFFFFF"/>
        <w:spacing w:after="255" w:line="270" w:lineRule="atLeast"/>
        <w:rPr>
          <w:rFonts w:ascii="Arial" w:eastAsia="Times New Roman" w:hAnsi="Arial" w:cs="Arial"/>
          <w:sz w:val="23"/>
          <w:szCs w:val="23"/>
          <w:lang w:eastAsia="ru-RU"/>
        </w:rPr>
      </w:pPr>
      <w:r w:rsidRPr="00E368CB">
        <w:rPr>
          <w:rFonts w:ascii="Arial" w:eastAsia="Times New Roman" w:hAnsi="Arial" w:cs="Arial"/>
          <w:color w:val="333333"/>
          <w:sz w:val="23"/>
          <w:szCs w:val="23"/>
          <w:lang w:eastAsia="ru-RU"/>
        </w:rPr>
        <w:t xml:space="preserve">1. Утвердить </w:t>
      </w:r>
      <w:r w:rsidRPr="00E368CB">
        <w:rPr>
          <w:rFonts w:ascii="Arial" w:eastAsia="Times New Roman" w:hAnsi="Arial" w:cs="Arial"/>
          <w:sz w:val="23"/>
          <w:szCs w:val="23"/>
          <w:lang w:eastAsia="ru-RU"/>
        </w:rPr>
        <w:t>прилагаемые </w:t>
      </w:r>
      <w:r w:rsidRPr="00E368CB">
        <w:rPr>
          <w:rFonts w:ascii="Arial" w:eastAsia="Times New Roman" w:hAnsi="Arial" w:cs="Arial"/>
          <w:sz w:val="23"/>
          <w:szCs w:val="23"/>
          <w:bdr w:val="none" w:sz="0" w:space="0" w:color="auto" w:frame="1"/>
          <w:lang w:eastAsia="ru-RU"/>
        </w:rPr>
        <w:t>изменения</w:t>
      </w:r>
      <w:r w:rsidRPr="00E368CB">
        <w:rPr>
          <w:rFonts w:ascii="Arial" w:eastAsia="Times New Roman" w:hAnsi="Arial" w:cs="Arial"/>
          <w:sz w:val="23"/>
          <w:szCs w:val="23"/>
          <w:lang w:eastAsia="ru-RU"/>
        </w:rPr>
        <w:t>, которые вносятся в акты Правительства Российской Федерации.</w:t>
      </w:r>
    </w:p>
    <w:p w:rsidR="00E368CB" w:rsidRPr="00E368CB" w:rsidRDefault="00E368CB" w:rsidP="00E368CB">
      <w:pPr>
        <w:shd w:val="clear" w:color="auto" w:fill="FFFFFF"/>
        <w:spacing w:after="255" w:line="270" w:lineRule="atLeast"/>
        <w:rPr>
          <w:rFonts w:ascii="Arial" w:eastAsia="Times New Roman" w:hAnsi="Arial" w:cs="Arial"/>
          <w:sz w:val="23"/>
          <w:szCs w:val="23"/>
          <w:lang w:eastAsia="ru-RU"/>
        </w:rPr>
      </w:pPr>
      <w:r w:rsidRPr="00E368CB">
        <w:rPr>
          <w:rFonts w:ascii="Arial" w:eastAsia="Times New Roman" w:hAnsi="Arial" w:cs="Arial"/>
          <w:sz w:val="23"/>
          <w:szCs w:val="23"/>
          <w:lang w:eastAsia="ru-RU"/>
        </w:rPr>
        <w:t xml:space="preserve">2. Установить, что в 2022 году заявления о согласовании изменений условий концессионного соглашения и документы, представляемые в антимонопольный орган при наличии основания, предусмотренного подпунктом "к" пункта 2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 </w:t>
      </w:r>
      <w:r>
        <w:rPr>
          <w:rFonts w:ascii="Arial" w:eastAsia="Times New Roman" w:hAnsi="Arial" w:cs="Arial"/>
          <w:sz w:val="23"/>
          <w:szCs w:val="23"/>
          <w:lang w:eastAsia="ru-RU"/>
        </w:rPr>
        <w:t>№</w:t>
      </w:r>
      <w:r w:rsidRPr="00E368CB">
        <w:rPr>
          <w:rFonts w:ascii="Arial" w:eastAsia="Times New Roman" w:hAnsi="Arial" w:cs="Arial"/>
          <w:sz w:val="23"/>
          <w:szCs w:val="23"/>
          <w:lang w:eastAsia="ru-RU"/>
        </w:rPr>
        <w:t> 368 "Об утверждении Правил предоставления антимонопольным органом согласия на изменение условий концессионного соглашения" (в редакции настоящего постановления), рассматриваются в срок, не превышающий 14 рабочих дней со дня регистрации указанных заявлений и документов в антимонопольном органе в установленном порядке. Продление указанного срока не допускается.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368CB" w:rsidRPr="00E368CB" w:rsidTr="00E368CB">
        <w:tc>
          <w:tcPr>
            <w:tcW w:w="2500" w:type="pct"/>
            <w:hideMark/>
          </w:tcPr>
          <w:p w:rsidR="00E368CB" w:rsidRPr="00E368CB" w:rsidRDefault="00E368CB" w:rsidP="00E368CB">
            <w:pPr>
              <w:spacing w:after="0" w:line="240" w:lineRule="auto"/>
              <w:rPr>
                <w:rFonts w:ascii="Times New Roman" w:eastAsia="Times New Roman" w:hAnsi="Times New Roman" w:cs="Times New Roman"/>
                <w:sz w:val="24"/>
                <w:szCs w:val="24"/>
                <w:lang w:eastAsia="ru-RU"/>
              </w:rPr>
            </w:pPr>
            <w:r w:rsidRPr="00E368CB">
              <w:rPr>
                <w:rFonts w:ascii="Times New Roman" w:eastAsia="Times New Roman" w:hAnsi="Times New Roman" w:cs="Times New Roman"/>
                <w:sz w:val="24"/>
                <w:szCs w:val="24"/>
                <w:lang w:eastAsia="ru-RU"/>
              </w:rPr>
              <w:t>Председатель Правительства</w:t>
            </w:r>
            <w:r w:rsidRPr="00E368CB">
              <w:rPr>
                <w:rFonts w:ascii="Times New Roman" w:eastAsia="Times New Roman" w:hAnsi="Times New Roman" w:cs="Times New Roman"/>
                <w:sz w:val="24"/>
                <w:szCs w:val="24"/>
                <w:lang w:eastAsia="ru-RU"/>
              </w:rPr>
              <w:br/>
              <w:t>Российской Федерации</w:t>
            </w:r>
          </w:p>
        </w:tc>
        <w:tc>
          <w:tcPr>
            <w:tcW w:w="2500" w:type="pct"/>
            <w:hideMark/>
          </w:tcPr>
          <w:p w:rsidR="00E368CB" w:rsidRPr="00E368CB" w:rsidRDefault="00E368CB" w:rsidP="00E368CB">
            <w:pPr>
              <w:spacing w:after="0" w:line="240" w:lineRule="auto"/>
              <w:rPr>
                <w:rFonts w:ascii="Times New Roman" w:eastAsia="Times New Roman" w:hAnsi="Times New Roman" w:cs="Times New Roman"/>
                <w:sz w:val="24"/>
                <w:szCs w:val="24"/>
                <w:lang w:eastAsia="ru-RU"/>
              </w:rPr>
            </w:pPr>
            <w:r w:rsidRPr="00E368CB">
              <w:rPr>
                <w:rFonts w:ascii="Times New Roman" w:eastAsia="Times New Roman" w:hAnsi="Times New Roman" w:cs="Times New Roman"/>
                <w:sz w:val="24"/>
                <w:szCs w:val="24"/>
                <w:lang w:eastAsia="ru-RU"/>
              </w:rPr>
              <w:t>М. </w:t>
            </w:r>
            <w:proofErr w:type="spellStart"/>
            <w:r w:rsidRPr="00E368CB">
              <w:rPr>
                <w:rFonts w:ascii="Times New Roman" w:eastAsia="Times New Roman" w:hAnsi="Times New Roman" w:cs="Times New Roman"/>
                <w:sz w:val="24"/>
                <w:szCs w:val="24"/>
                <w:lang w:eastAsia="ru-RU"/>
              </w:rPr>
              <w:t>Мишустин</w:t>
            </w:r>
            <w:proofErr w:type="spellEnd"/>
          </w:p>
        </w:tc>
      </w:tr>
    </w:tbl>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sz w:val="23"/>
          <w:szCs w:val="23"/>
          <w:lang w:eastAsia="ru-RU"/>
        </w:rPr>
        <w:t>УТВЕРЖДЕНЫ</w:t>
      </w:r>
      <w:r w:rsidRPr="00E368CB">
        <w:rPr>
          <w:rFonts w:ascii="Arial" w:eastAsia="Times New Roman" w:hAnsi="Arial" w:cs="Arial"/>
          <w:sz w:val="23"/>
          <w:szCs w:val="23"/>
          <w:lang w:eastAsia="ru-RU"/>
        </w:rPr>
        <w:br/>
      </w:r>
      <w:r w:rsidRPr="00E368CB">
        <w:rPr>
          <w:rFonts w:ascii="Arial" w:eastAsia="Times New Roman" w:hAnsi="Arial" w:cs="Arial"/>
          <w:sz w:val="23"/>
          <w:szCs w:val="23"/>
          <w:bdr w:val="none" w:sz="0" w:space="0" w:color="auto" w:frame="1"/>
          <w:lang w:eastAsia="ru-RU"/>
        </w:rPr>
        <w:t>постановлением</w:t>
      </w:r>
      <w:r w:rsidRPr="00E368CB">
        <w:rPr>
          <w:rFonts w:ascii="Arial" w:eastAsia="Times New Roman" w:hAnsi="Arial" w:cs="Arial"/>
          <w:sz w:val="23"/>
          <w:szCs w:val="23"/>
          <w:lang w:eastAsia="ru-RU"/>
        </w:rPr>
        <w:t> Правительства</w:t>
      </w:r>
      <w:r w:rsidRPr="00E368CB">
        <w:rPr>
          <w:rFonts w:ascii="Arial" w:eastAsia="Times New Roman" w:hAnsi="Arial" w:cs="Arial"/>
          <w:color w:val="333333"/>
          <w:sz w:val="23"/>
          <w:szCs w:val="23"/>
          <w:lang w:eastAsia="ru-RU"/>
        </w:rPr>
        <w:br/>
        <w:t>Российской Федерации</w:t>
      </w:r>
      <w:r w:rsidRPr="00E368CB">
        <w:rPr>
          <w:rFonts w:ascii="Arial" w:eastAsia="Times New Roman" w:hAnsi="Arial" w:cs="Arial"/>
          <w:color w:val="333333"/>
          <w:sz w:val="23"/>
          <w:szCs w:val="23"/>
          <w:lang w:eastAsia="ru-RU"/>
        </w:rPr>
        <w:br/>
        <w:t xml:space="preserve">от 31 декабря 2021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2594</w:t>
      </w:r>
    </w:p>
    <w:p w:rsidR="00E368CB" w:rsidRPr="00E368CB" w:rsidRDefault="00E368CB" w:rsidP="00E368CB">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E368CB">
        <w:rPr>
          <w:rFonts w:ascii="Arial" w:eastAsia="Times New Roman" w:hAnsi="Arial" w:cs="Arial"/>
          <w:b/>
          <w:bCs/>
          <w:color w:val="333333"/>
          <w:sz w:val="26"/>
          <w:szCs w:val="26"/>
          <w:lang w:eastAsia="ru-RU"/>
        </w:rPr>
        <w:t>Изменения,</w:t>
      </w:r>
      <w:r w:rsidRPr="00E368CB">
        <w:rPr>
          <w:rFonts w:ascii="Arial" w:eastAsia="Times New Roman" w:hAnsi="Arial" w:cs="Arial"/>
          <w:b/>
          <w:bCs/>
          <w:color w:val="333333"/>
          <w:sz w:val="26"/>
          <w:szCs w:val="26"/>
          <w:lang w:eastAsia="ru-RU"/>
        </w:rPr>
        <w:br/>
        <w:t>которые</w:t>
      </w:r>
      <w:proofErr w:type="gramEnd"/>
      <w:r w:rsidRPr="00E368CB">
        <w:rPr>
          <w:rFonts w:ascii="Arial" w:eastAsia="Times New Roman" w:hAnsi="Arial" w:cs="Arial"/>
          <w:b/>
          <w:bCs/>
          <w:color w:val="333333"/>
          <w:sz w:val="26"/>
          <w:szCs w:val="26"/>
          <w:lang w:eastAsia="ru-RU"/>
        </w:rPr>
        <w:t xml:space="preserve"> вносятся в акты Правительства Российской Федерации</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1. В Положении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11, ст. 1336; 2021,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33, ст. 6107):</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а) в абзаце первом пункта 45</w:t>
      </w:r>
      <w:r w:rsidRPr="00E368CB">
        <w:rPr>
          <w:rFonts w:ascii="Arial" w:eastAsia="Times New Roman" w:hAnsi="Arial" w:cs="Arial"/>
          <w:color w:val="333333"/>
          <w:sz w:val="20"/>
          <w:szCs w:val="20"/>
          <w:vertAlign w:val="superscript"/>
          <w:lang w:eastAsia="ru-RU"/>
        </w:rPr>
        <w:t>14</w:t>
      </w:r>
      <w:r w:rsidRPr="00E368CB">
        <w:rPr>
          <w:rFonts w:ascii="Arial" w:eastAsia="Times New Roman" w:hAnsi="Arial" w:cs="Arial"/>
          <w:color w:val="333333"/>
          <w:sz w:val="23"/>
          <w:szCs w:val="23"/>
          <w:lang w:eastAsia="ru-RU"/>
        </w:rPr>
        <w:t> слова "заключенного до 1 июля 2021 г." заменить словами "заключенного до 1 января 2022 г.";</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б) дополнить пунктом 45</w:t>
      </w:r>
      <w:r w:rsidRPr="00E368CB">
        <w:rPr>
          <w:rFonts w:ascii="Arial" w:eastAsia="Times New Roman" w:hAnsi="Arial" w:cs="Arial"/>
          <w:color w:val="333333"/>
          <w:sz w:val="20"/>
          <w:szCs w:val="20"/>
          <w:vertAlign w:val="superscript"/>
          <w:lang w:eastAsia="ru-RU"/>
        </w:rPr>
        <w:t>15 </w:t>
      </w:r>
      <w:r w:rsidRPr="00E368CB">
        <w:rPr>
          <w:rFonts w:ascii="Arial" w:eastAsia="Times New Roman" w:hAnsi="Arial" w:cs="Arial"/>
          <w:color w:val="333333"/>
          <w:sz w:val="23"/>
          <w:szCs w:val="23"/>
          <w:lang w:eastAsia="ru-RU"/>
        </w:rPr>
        <w:t>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"45</w:t>
      </w:r>
      <w:r w:rsidRPr="00E368CB">
        <w:rPr>
          <w:rFonts w:ascii="Arial" w:eastAsia="Times New Roman" w:hAnsi="Arial" w:cs="Arial"/>
          <w:color w:val="333333"/>
          <w:sz w:val="20"/>
          <w:szCs w:val="20"/>
          <w:vertAlign w:val="superscript"/>
          <w:lang w:eastAsia="ru-RU"/>
        </w:rPr>
        <w:t>15</w:t>
      </w:r>
      <w:r w:rsidRPr="00E368CB">
        <w:rPr>
          <w:rFonts w:ascii="Arial" w:eastAsia="Times New Roman" w:hAnsi="Arial" w:cs="Arial"/>
          <w:color w:val="333333"/>
          <w:sz w:val="23"/>
          <w:szCs w:val="23"/>
          <w:lang w:eastAsia="ru-RU"/>
        </w:rPr>
        <w:t xml:space="preserve">. В случае принятия Правительством Российской Федерации (для концессионного соглашения, </w:t>
      </w:r>
      <w:proofErr w:type="spellStart"/>
      <w:r w:rsidRPr="00E368CB">
        <w:rPr>
          <w:rFonts w:ascii="Arial" w:eastAsia="Times New Roman" w:hAnsi="Arial" w:cs="Arial"/>
          <w:color w:val="333333"/>
          <w:sz w:val="23"/>
          <w:szCs w:val="23"/>
          <w:lang w:eastAsia="ru-RU"/>
        </w:rPr>
        <w:t>концедентом</w:t>
      </w:r>
      <w:proofErr w:type="spellEnd"/>
      <w:r w:rsidRPr="00E368CB">
        <w:rPr>
          <w:rFonts w:ascii="Arial" w:eastAsia="Times New Roman" w:hAnsi="Arial" w:cs="Arial"/>
          <w:color w:val="333333"/>
          <w:sz w:val="23"/>
          <w:szCs w:val="23"/>
          <w:lang w:eastAsia="ru-RU"/>
        </w:rPr>
        <w:t xml:space="preserve"> в котором является Российская Федерация), органом государственной власти субъекта Российской Федерации (для концессионного соглашения, </w:t>
      </w:r>
      <w:proofErr w:type="spellStart"/>
      <w:r w:rsidRPr="00E368CB">
        <w:rPr>
          <w:rFonts w:ascii="Arial" w:eastAsia="Times New Roman" w:hAnsi="Arial" w:cs="Arial"/>
          <w:color w:val="333333"/>
          <w:sz w:val="23"/>
          <w:szCs w:val="23"/>
          <w:lang w:eastAsia="ru-RU"/>
        </w:rPr>
        <w:t>концедентом</w:t>
      </w:r>
      <w:proofErr w:type="spellEnd"/>
      <w:r w:rsidRPr="00E368CB">
        <w:rPr>
          <w:rFonts w:ascii="Arial" w:eastAsia="Times New Roman" w:hAnsi="Arial" w:cs="Arial"/>
          <w:color w:val="333333"/>
          <w:sz w:val="23"/>
          <w:szCs w:val="23"/>
          <w:lang w:eastAsia="ru-RU"/>
        </w:rPr>
        <w:t xml:space="preserve"> в котором является субъект Российской Федерации) либо органом местного самоуправления (для концессионного соглашения, </w:t>
      </w:r>
      <w:proofErr w:type="spellStart"/>
      <w:r w:rsidRPr="00E368CB">
        <w:rPr>
          <w:rFonts w:ascii="Arial" w:eastAsia="Times New Roman" w:hAnsi="Arial" w:cs="Arial"/>
          <w:color w:val="333333"/>
          <w:sz w:val="23"/>
          <w:szCs w:val="23"/>
          <w:lang w:eastAsia="ru-RU"/>
        </w:rPr>
        <w:t>концедентом</w:t>
      </w:r>
      <w:proofErr w:type="spellEnd"/>
      <w:r w:rsidRPr="00E368CB">
        <w:rPr>
          <w:rFonts w:ascii="Arial" w:eastAsia="Times New Roman" w:hAnsi="Arial" w:cs="Arial"/>
          <w:color w:val="333333"/>
          <w:sz w:val="23"/>
          <w:szCs w:val="23"/>
          <w:lang w:eastAsia="ru-RU"/>
        </w:rPr>
        <w:t xml:space="preserve"> в котором является муниципальное образование) в соответствии с частью 3 статьи 13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w:t>
      </w:r>
      <w:proofErr w:type="spellStart"/>
      <w:r w:rsidRPr="00E368CB">
        <w:rPr>
          <w:rFonts w:ascii="Arial" w:eastAsia="Times New Roman" w:hAnsi="Arial" w:cs="Arial"/>
          <w:color w:val="333333"/>
          <w:sz w:val="23"/>
          <w:szCs w:val="23"/>
          <w:lang w:eastAsia="ru-RU"/>
        </w:rPr>
        <w:t>концедента</w:t>
      </w:r>
      <w:proofErr w:type="spellEnd"/>
      <w:r w:rsidRPr="00E368CB">
        <w:rPr>
          <w:rFonts w:ascii="Arial" w:eastAsia="Times New Roman" w:hAnsi="Arial" w:cs="Arial"/>
          <w:color w:val="333333"/>
          <w:sz w:val="23"/>
          <w:szCs w:val="23"/>
          <w:lang w:eastAsia="ru-RU"/>
        </w:rPr>
        <w:t xml:space="preserve"> на создание и (или) реконструкцию объекта </w:t>
      </w:r>
      <w:r w:rsidRPr="00E368CB">
        <w:rPr>
          <w:rFonts w:ascii="Arial" w:eastAsia="Times New Roman" w:hAnsi="Arial" w:cs="Arial"/>
          <w:color w:val="333333"/>
          <w:sz w:val="23"/>
          <w:szCs w:val="23"/>
          <w:lang w:eastAsia="ru-RU"/>
        </w:rPr>
        <w:lastRenderedPageBreak/>
        <w:t>концессионного соглашения (объекта капитального строительства) в связи с существенным увеличением в 2021 году 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в соответствии со статьей 13 Федерального закона "О государственно-частном партнерстве,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(объекта капитального строительства) в связи существенным увеличением в 2021 году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 xml:space="preserve">-частном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w:t>
      </w:r>
      <w:proofErr w:type="spellStart"/>
      <w:r w:rsidRPr="00E368CB">
        <w:rPr>
          <w:rFonts w:ascii="Arial" w:eastAsia="Times New Roman" w:hAnsi="Arial" w:cs="Arial"/>
          <w:color w:val="333333"/>
          <w:sz w:val="23"/>
          <w:szCs w:val="23"/>
          <w:lang w:eastAsia="ru-RU"/>
        </w:rPr>
        <w:t>муниципально</w:t>
      </w:r>
      <w:proofErr w:type="spellEnd"/>
      <w:r w:rsidRPr="00E368CB">
        <w:rPr>
          <w:rFonts w:ascii="Arial" w:eastAsia="Times New Roman" w:hAnsi="Arial" w:cs="Arial"/>
          <w:color w:val="333333"/>
          <w:sz w:val="23"/>
          <w:szCs w:val="23"/>
          <w:lang w:eastAsia="ru-RU"/>
        </w:rPr>
        <w:t>-частном партнерстве (объекта капитального строительства).</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Стоимость такой повторной государственной экспертизы проектной документации определяется с учетом положений пунктов 57</w:t>
      </w:r>
      <w:r w:rsidRPr="00E368CB">
        <w:rPr>
          <w:rFonts w:ascii="Arial" w:eastAsia="Times New Roman" w:hAnsi="Arial" w:cs="Arial"/>
          <w:color w:val="333333"/>
          <w:sz w:val="20"/>
          <w:szCs w:val="20"/>
          <w:vertAlign w:val="superscript"/>
          <w:lang w:eastAsia="ru-RU"/>
        </w:rPr>
        <w:t>1</w:t>
      </w:r>
      <w:r w:rsidRPr="00E368CB">
        <w:rPr>
          <w:rFonts w:ascii="Arial" w:eastAsia="Times New Roman" w:hAnsi="Arial" w:cs="Arial"/>
          <w:color w:val="333333"/>
          <w:sz w:val="23"/>
          <w:szCs w:val="23"/>
          <w:lang w:eastAsia="ru-RU"/>
        </w:rPr>
        <w:t> и 58 настоящего Положения, срок ее проведения не может превышать 14 рабочих дней.".</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2. В пункте 1</w:t>
      </w:r>
      <w:r w:rsidRPr="00E368CB">
        <w:rPr>
          <w:rFonts w:ascii="Arial" w:eastAsia="Times New Roman" w:hAnsi="Arial" w:cs="Arial"/>
          <w:color w:val="333333"/>
          <w:sz w:val="20"/>
          <w:szCs w:val="20"/>
          <w:vertAlign w:val="superscript"/>
          <w:lang w:eastAsia="ru-RU"/>
        </w:rPr>
        <w:t>1</w:t>
      </w:r>
      <w:r w:rsidRPr="00E368CB">
        <w:rPr>
          <w:rFonts w:ascii="Arial" w:eastAsia="Times New Roman" w:hAnsi="Arial" w:cs="Arial"/>
          <w:color w:val="333333"/>
          <w:sz w:val="23"/>
          <w:szCs w:val="23"/>
          <w:lang w:eastAsia="ru-RU"/>
        </w:rPr>
        <w:t xml:space="preserve"> постановления Правительства Российской Федерации от 19 декабря 2013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w:t>
      </w:r>
      <w:r w:rsidRPr="00E368CB">
        <w:rPr>
          <w:rFonts w:ascii="Arial" w:eastAsia="Times New Roman" w:hAnsi="Arial" w:cs="Arial"/>
          <w:color w:val="333333"/>
          <w:sz w:val="23"/>
          <w:szCs w:val="23"/>
          <w:lang w:eastAsia="ru-RU"/>
        </w:rPr>
        <w:lastRenderedPageBreak/>
        <w:t xml:space="preserve">обстоятельствам без изменения его условий невозможно" (Собрание законодательства Российской Федерации, 2013,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51, ст. 6887; 2019,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30, ст. 4332; 2021,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33, ст. 6107) слова "заключенных до 1 июля 2021 г." заменить словами "заключенных до 1 января 2022 г.".</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3. В Правилах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368 "Об утверждении Правил предоставления антимонопольным органом согласия на изменение условий концессионного соглашения" (Собрание законодательства Российской Федерации, 2014,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18, ст. 2209; 2015,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18, ст. 2723; 2019,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23, ст. 2961):</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а) пункт 2 дополнить подпунктом "к"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"к) принятие </w:t>
      </w:r>
      <w:proofErr w:type="spellStart"/>
      <w:r w:rsidRPr="00E368CB">
        <w:rPr>
          <w:rFonts w:ascii="Arial" w:eastAsia="Times New Roman" w:hAnsi="Arial" w:cs="Arial"/>
          <w:color w:val="333333"/>
          <w:sz w:val="23"/>
          <w:szCs w:val="23"/>
          <w:lang w:eastAsia="ru-RU"/>
        </w:rPr>
        <w:t>концедентом</w:t>
      </w:r>
      <w:proofErr w:type="spellEnd"/>
      <w:r w:rsidRPr="00E368CB">
        <w:rPr>
          <w:rFonts w:ascii="Arial" w:eastAsia="Times New Roman" w:hAnsi="Arial" w:cs="Arial"/>
          <w:color w:val="333333"/>
          <w:sz w:val="23"/>
          <w:szCs w:val="23"/>
          <w:lang w:eastAsia="ru-RU"/>
        </w:rPr>
        <w:t xml:space="preserve"> в соответствии с частью 3 статьи 13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w:t>
      </w:r>
      <w:proofErr w:type="spellStart"/>
      <w:r w:rsidRPr="00E368CB">
        <w:rPr>
          <w:rFonts w:ascii="Arial" w:eastAsia="Times New Roman" w:hAnsi="Arial" w:cs="Arial"/>
          <w:color w:val="333333"/>
          <w:sz w:val="23"/>
          <w:szCs w:val="23"/>
          <w:lang w:eastAsia="ru-RU"/>
        </w:rPr>
        <w:t>концедента</w:t>
      </w:r>
      <w:proofErr w:type="spellEnd"/>
      <w:r w:rsidRPr="00E368CB">
        <w:rPr>
          <w:rFonts w:ascii="Arial" w:eastAsia="Times New Roman" w:hAnsi="Arial" w:cs="Arial"/>
          <w:color w:val="333333"/>
          <w:sz w:val="23"/>
          <w:szCs w:val="23"/>
          <w:lang w:eastAsia="ru-RU"/>
        </w:rPr>
        <w:t xml:space="preserve">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 указанное увеличение размера расходов </w:t>
      </w:r>
      <w:proofErr w:type="spellStart"/>
      <w:r w:rsidRPr="00E368CB">
        <w:rPr>
          <w:rFonts w:ascii="Arial" w:eastAsia="Times New Roman" w:hAnsi="Arial" w:cs="Arial"/>
          <w:color w:val="333333"/>
          <w:sz w:val="23"/>
          <w:szCs w:val="23"/>
          <w:lang w:eastAsia="ru-RU"/>
        </w:rPr>
        <w:t>концедента</w:t>
      </w:r>
      <w:proofErr w:type="spellEnd"/>
      <w:r w:rsidRPr="00E368CB">
        <w:rPr>
          <w:rFonts w:ascii="Arial" w:eastAsia="Times New Roman" w:hAnsi="Arial" w:cs="Arial"/>
          <w:color w:val="333333"/>
          <w:sz w:val="23"/>
          <w:szCs w:val="23"/>
          <w:lang w:eastAsia="ru-RU"/>
        </w:rPr>
        <w:t xml:space="preserve"> на создание и (или) реконструкцию объекта концессионного соглашения (объекта капитального строительства) не приведет к увеличению размера таких расходов, установленного концессионным соглашением, более чем на 30 процентов.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по основанию, установленному настоящим подпунктом, не допускается.";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б) пункт 4:</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дополнить словами ", за исключением случая, установленного абзацем вторым настоящего пункта";</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дополнить абзацем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"При согласовании изменений условий концессионного соглашения по основанию, предусмотренному подпунктом "к" пункта 2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w:t>
      </w:r>
      <w:proofErr w:type="spellStart"/>
      <w:r w:rsidRPr="00E368CB">
        <w:rPr>
          <w:rFonts w:ascii="Arial" w:eastAsia="Times New Roman" w:hAnsi="Arial" w:cs="Arial"/>
          <w:color w:val="333333"/>
          <w:sz w:val="23"/>
          <w:szCs w:val="23"/>
          <w:lang w:eastAsia="ru-RU"/>
        </w:rPr>
        <w:t>концедента</w:t>
      </w:r>
      <w:proofErr w:type="spellEnd"/>
      <w:r w:rsidRPr="00E368CB">
        <w:rPr>
          <w:rFonts w:ascii="Arial" w:eastAsia="Times New Roman" w:hAnsi="Arial" w:cs="Arial"/>
          <w:color w:val="333333"/>
          <w:sz w:val="23"/>
          <w:szCs w:val="23"/>
          <w:lang w:eastAsia="ru-RU"/>
        </w:rPr>
        <w:t xml:space="preserve"> на создание и (или) реконструкцию объекта концессионного соглашения (объекта капитального строительства) в результате их увеличения на основании решения, указанного в подпункте "к" пункта 2 настоящих Правил, превысят 1 млрд. рублей.";</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в) пункт 5 дополнить подпунктом "к"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"к) положительное заключение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w:t>
      </w:r>
      <w:r w:rsidRPr="00E368CB">
        <w:rPr>
          <w:rFonts w:ascii="Arial" w:eastAsia="Times New Roman" w:hAnsi="Arial" w:cs="Arial"/>
          <w:color w:val="333333"/>
          <w:sz w:val="23"/>
          <w:szCs w:val="23"/>
          <w:lang w:eastAsia="ru-RU"/>
        </w:rPr>
        <w:lastRenderedPageBreak/>
        <w:t>предусмотренной пунктом 45</w:t>
      </w:r>
      <w:r w:rsidRPr="00E368CB">
        <w:rPr>
          <w:rFonts w:ascii="Arial" w:eastAsia="Times New Roman" w:hAnsi="Arial" w:cs="Arial"/>
          <w:color w:val="333333"/>
          <w:sz w:val="20"/>
          <w:szCs w:val="20"/>
          <w:vertAlign w:val="superscript"/>
          <w:lang w:eastAsia="ru-RU"/>
        </w:rPr>
        <w:t>15</w:t>
      </w:r>
      <w:r w:rsidRPr="00E368CB">
        <w:rPr>
          <w:rFonts w:ascii="Arial" w:eastAsia="Times New Roman" w:hAnsi="Arial" w:cs="Arial"/>
          <w:color w:val="333333"/>
          <w:sz w:val="23"/>
          <w:szCs w:val="23"/>
          <w:lang w:eastAsia="ru-RU"/>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145 "О порядке организации и проведения государственной экспертизы проектной документации и результатов инженерных изысканий.".</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4. В постановлении Правительства Российской Федерации от 4 июля 2018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(Собрание законодательства Российской Федерации, 2018,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28, ст. 4242; 2020,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18, ст. 2910):</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а) в наименовании и тексте слова "и 2020" заменить словами ", 2020 и 2021";</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б) в Правилах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утвержденных указанным постановлением:</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в наименовании и пункте 1 слова "и 2020" заменить словами ", 2020 и 2021";</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пункт 2 дополнить подпунктом "в"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"в) в 2021 году обязательства не были исполнены в полном объеме в связи с существенным увеличением в 2021 году цен на строительные ресурсы, повлекшем невозможность исполнения контракта поставщиком (подрядчиком, исполнителем).";</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пункт 3 дополнить подпунктом "г"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"г) если неуплаченные неустойки (штрафы, пени) начислены вследствие неисполнения поставщиком (подрядчиком, исполнителем) обязательств по контракту в связи с существенным увеличением в 2021 году цен на строительные ресурсы, повлекшем невозможность исполнения контракта поставщиком (подрядчиком, исполнителем), заказчик осуществляет списание начисленных и неуплаченных сумм неустоек (штрафов, пеней) в период с даты заключения контракта до даты представления предусмотренного абзацем пятым подпункта "а" пункта 2 постановления Правительства Российской Федерации от 9 августа 2021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1315 "О внесении изменений в некоторые акты Правительства Российской Федерации"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пункт 5 дополнить подпунктом "г"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"г) в случае, предусмотренном подпунктом "г" пункта 3 настоящих Правил, - заключение сторонами контракта соглашения об увеличении цены контракта в соответствии с положениями постановления Правительства Российской Федерации от 9 августа 2021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1315 "О внесении изменений в некоторые акты Правительства Российской Федерации.".</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lastRenderedPageBreak/>
        <w:t xml:space="preserve">5. В пункте 2 постановления Правительства Российской Федерации от 9 августа 2021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1315 "О внесении изменений в некоторые акты Правительства Российской Федерации" (Собрание законодательства Российской Федерации, 2021,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xml:space="preserve"> 33, ст. 6107;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45, ст. 7497):</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а) в подпункте "а":</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абзац первый после слов "пунктом 8 части 1 статьи 95" дополнить словами "и частью 70 статьи 112";</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в абзаце шестом слова "1 октября 2021 г." заменить словами "1 января 2022 г.";</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б) дополнить подпунктом "г" следующего содержания:</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 в 2021 году на строительные ресурсы при заключении соглашения об изменении условий контракта:</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 xml:space="preserve">не применяется пункт 6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w:t>
      </w:r>
      <w:r>
        <w:rPr>
          <w:rFonts w:ascii="Arial" w:eastAsia="Times New Roman" w:hAnsi="Arial" w:cs="Arial"/>
          <w:color w:val="333333"/>
          <w:sz w:val="23"/>
          <w:szCs w:val="23"/>
          <w:lang w:eastAsia="ru-RU"/>
        </w:rPr>
        <w:t>№</w:t>
      </w:r>
      <w:r w:rsidRPr="00E368CB">
        <w:rPr>
          <w:rFonts w:ascii="Arial" w:eastAsia="Times New Roman" w:hAnsi="Arial" w:cs="Arial"/>
          <w:color w:val="333333"/>
          <w:sz w:val="23"/>
          <w:szCs w:val="23"/>
          <w:lang w:eastAsia="ru-RU"/>
        </w:rPr>
        <w:t>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абзацев второго и третьего подпункта "б" пункта 7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E368CB" w:rsidRPr="00E368CB" w:rsidRDefault="00E368CB" w:rsidP="00E368CB">
      <w:pPr>
        <w:shd w:val="clear" w:color="auto" w:fill="FFFFFF"/>
        <w:spacing w:after="255" w:line="270" w:lineRule="atLeast"/>
        <w:rPr>
          <w:rFonts w:ascii="Arial" w:eastAsia="Times New Roman" w:hAnsi="Arial" w:cs="Arial"/>
          <w:color w:val="333333"/>
          <w:sz w:val="23"/>
          <w:szCs w:val="23"/>
          <w:lang w:eastAsia="ru-RU"/>
        </w:rPr>
      </w:pPr>
      <w:r w:rsidRPr="00E368CB">
        <w:rPr>
          <w:rFonts w:ascii="Arial" w:eastAsia="Times New Roman" w:hAnsi="Arial" w:cs="Arial"/>
          <w:color w:val="333333"/>
          <w:sz w:val="23"/>
          <w:szCs w:val="23"/>
          <w:lang w:eastAsia="ru-RU"/>
        </w:rPr>
        <w:t>в указанном решении Правительства Российской Федерации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64750B" w:rsidRDefault="0064750B"/>
    <w:sectPr w:rsidR="00647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CB"/>
    <w:rsid w:val="0064750B"/>
    <w:rsid w:val="00E3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EBE7-A80B-4179-B815-E17EC32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368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68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68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68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117">
      <w:bodyDiv w:val="1"/>
      <w:marLeft w:val="0"/>
      <w:marRight w:val="0"/>
      <w:marTop w:val="0"/>
      <w:marBottom w:val="0"/>
      <w:divBdr>
        <w:top w:val="none" w:sz="0" w:space="0" w:color="auto"/>
        <w:left w:val="none" w:sz="0" w:space="0" w:color="auto"/>
        <w:bottom w:val="none" w:sz="0" w:space="0" w:color="auto"/>
        <w:right w:val="none" w:sz="0" w:space="0" w:color="auto"/>
      </w:divBdr>
      <w:divsChild>
        <w:div w:id="1184629202">
          <w:marLeft w:val="0"/>
          <w:marRight w:val="0"/>
          <w:marTop w:val="0"/>
          <w:marBottom w:val="180"/>
          <w:divBdr>
            <w:top w:val="none" w:sz="0" w:space="0" w:color="auto"/>
            <w:left w:val="none" w:sz="0" w:space="0" w:color="auto"/>
            <w:bottom w:val="none" w:sz="0" w:space="0" w:color="auto"/>
            <w:right w:val="none" w:sz="0" w:space="0" w:color="auto"/>
          </w:divBdr>
        </w:div>
        <w:div w:id="105365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2022-01-13T12:28:00Z</dcterms:created>
  <dcterms:modified xsi:type="dcterms:W3CDTF">2022-01-13T12:30:00Z</dcterms:modified>
</cp:coreProperties>
</file>