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327B" w:rsidRPr="002C327B" w:rsidRDefault="002C327B" w:rsidP="002C327B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</w:pPr>
      <w:r w:rsidRPr="002C327B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 xml:space="preserve">Распоряжение Правительства РФ от 4 марта 2022 г. </w:t>
      </w:r>
      <w:r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№</w:t>
      </w:r>
      <w:r w:rsidRPr="002C327B">
        <w:rPr>
          <w:rFonts w:ascii="Times New Roman" w:eastAsia="Times New Roman" w:hAnsi="Times New Roman" w:cs="Times New Roman"/>
          <w:color w:val="22272F"/>
          <w:sz w:val="34"/>
          <w:szCs w:val="34"/>
          <w:lang w:eastAsia="ru-RU"/>
        </w:rPr>
        <w:t> 408-р</w:t>
      </w:r>
    </w:p>
    <w:p w:rsidR="002C327B" w:rsidRPr="002C327B" w:rsidRDefault="002C327B" w:rsidP="002C3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proofErr w:type="gramStart"/>
      <w:r w:rsidRPr="002C327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В соответствии с частью 1 статьи 111 Федерального закона "О контрактной системе в сфере закупок товаров, работ, услуг для обеспечения государственных и муниципальных нужд" установить, что в 2022 году заключение государственного контракта по государственному оборонному заказу с единственным поставщиком на поставку продукции по цене, подлежащей регистрации, по решению государственного заказчика может осуществляться по ориентировочной (уточняемой) цене, не превышающей показатели государственного</w:t>
      </w:r>
      <w:proofErr w:type="gramEnd"/>
      <w:r w:rsidRPr="002C327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 xml:space="preserve"> </w:t>
      </w:r>
      <w:proofErr w:type="gramStart"/>
      <w:r w:rsidRPr="002C327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оборонного заказа, без регистрации в ФАС России в соответствии с разделом VII Положения о государственном регулировании цен на продукцию, поставляемую по государственному оборонному заказу, утвержденного постановлением Правительства Российской Федерации от 2 декабря 2017 г. № 1465 "О государственном регулировании цен на продукцию, поставляемую по государственному оборонному заказу, а также о внесении изменений и признании утратившими силу некоторых актов Правительства Российской Федерации".</w:t>
      </w:r>
      <w:bookmarkStart w:id="0" w:name="_GoBack"/>
      <w:bookmarkEnd w:id="0"/>
      <w:proofErr w:type="gramEnd"/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256"/>
        <w:gridCol w:w="3129"/>
      </w:tblGrid>
      <w:tr w:rsidR="002C327B" w:rsidRPr="002C327B" w:rsidTr="002C327B">
        <w:tc>
          <w:tcPr>
            <w:tcW w:w="3300" w:type="pct"/>
            <w:shd w:val="clear" w:color="auto" w:fill="FFFFFF"/>
            <w:vAlign w:val="bottom"/>
            <w:hideMark/>
          </w:tcPr>
          <w:p w:rsidR="002C327B" w:rsidRPr="002C327B" w:rsidRDefault="002C327B" w:rsidP="002C327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C327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Председатель Правительства</w:t>
            </w:r>
            <w:r w:rsidRPr="002C327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br/>
              <w:t>Российской Федерации</w:t>
            </w:r>
          </w:p>
        </w:tc>
        <w:tc>
          <w:tcPr>
            <w:tcW w:w="1650" w:type="pct"/>
            <w:shd w:val="clear" w:color="auto" w:fill="FFFFFF"/>
            <w:vAlign w:val="bottom"/>
            <w:hideMark/>
          </w:tcPr>
          <w:p w:rsidR="002C327B" w:rsidRPr="002C327B" w:rsidRDefault="002C327B" w:rsidP="002C327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2C327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М. </w:t>
            </w:r>
            <w:proofErr w:type="spellStart"/>
            <w:r w:rsidRPr="002C327B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Мишустин</w:t>
            </w:r>
            <w:proofErr w:type="spellEnd"/>
          </w:p>
        </w:tc>
      </w:tr>
    </w:tbl>
    <w:p w:rsidR="002C327B" w:rsidRPr="002C327B" w:rsidRDefault="002C327B" w:rsidP="002C327B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2C327B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705330" w:rsidRDefault="00705330"/>
    <w:sectPr w:rsidR="0070533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7B"/>
    <w:rsid w:val="002C327B"/>
    <w:rsid w:val="0070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C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C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327B"/>
    <w:rPr>
      <w:color w:val="0000FF"/>
      <w:u w:val="single"/>
    </w:rPr>
  </w:style>
  <w:style w:type="paragraph" w:customStyle="1" w:styleId="s16">
    <w:name w:val="s_16"/>
    <w:basedOn w:val="a"/>
    <w:rsid w:val="002C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C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2C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2C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2C327B"/>
    <w:rPr>
      <w:color w:val="0000FF"/>
      <w:u w:val="single"/>
    </w:rPr>
  </w:style>
  <w:style w:type="paragraph" w:customStyle="1" w:styleId="s16">
    <w:name w:val="s_16"/>
    <w:basedOn w:val="a"/>
    <w:rsid w:val="002C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2C32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78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166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2022-03-16T07:23:00Z</dcterms:created>
  <dcterms:modified xsi:type="dcterms:W3CDTF">2022-03-16T07:34:00Z</dcterms:modified>
</cp:coreProperties>
</file>