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9CDF" w14:textId="77777777" w:rsidR="00C1291E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Постановление Правительства РФ от 21 мая 2022 г. </w:t>
      </w:r>
      <w:r w:rsidRPr="00C129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 935</w:t>
      </w:r>
    </w:p>
    <w:p w14:paraId="50C3B09B" w14:textId="4F9D054E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br/>
        <w:t>"О внесении изменений в Положение о государственном регулировании цен на продукцию, поставляемую по государственному оборонному заказу"</w:t>
      </w:r>
    </w:p>
    <w:p w14:paraId="55E1698F" w14:textId="77777777" w:rsidR="00C1291E" w:rsidRPr="00544CE9" w:rsidRDefault="00C1291E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E5B0D6F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Правительство Российской Федерации постановляет:</w:t>
      </w:r>
    </w:p>
    <w:p w14:paraId="061F6772" w14:textId="1F3097CA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прилагаемые изменения, которые вносятся в Положение о государственном регулировании цен на продукцию, поставляемую по государственному оборонному заказу, утвержденное постановлением Правительства Российской Федерации от 2 декабря 2017 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50, ст. 7624; 2020,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16, ст. 2593;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41, ст. 6424;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49, ст. 7918; 2021,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12, ст. 2029;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35, ст. 6301).</w:t>
      </w:r>
    </w:p>
    <w:p w14:paraId="7DD0274C" w14:textId="61A5AEAF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Установить, что требования, установленные пунктом 54 Положения о государственном регулировании цен на продукцию, поставляемую по государственному оборонному заказу, утвержденного постановлением Правительства Российской Федерации от 2 декабря 2017 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 (в редакции настоящего постановления), не распространяются на цены (в том числе базовые), сформированные до вступления в силу настоящего постановления.</w:t>
      </w:r>
    </w:p>
    <w:p w14:paraId="3580993A" w14:textId="7C8E93BA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Федеральным органам исполнительной власти, Государственной корпорации по атомной энергии "Росатом" и Государственной корпорации по космической деятельности "Роскосмос" в 6-месячный срок со дня вступления в силу настоящего постановления привести свои акты в соответствие с настоящим постановлением.</w:t>
      </w:r>
    </w:p>
    <w:p w14:paraId="21832169" w14:textId="23C3FED9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Настоящее постановление вступает в силу со дня его официального опубликования.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44CE9" w:rsidRPr="00544CE9" w14:paraId="69AC2734" w14:textId="77777777" w:rsidTr="00544CE9">
        <w:tc>
          <w:tcPr>
            <w:tcW w:w="3300" w:type="pct"/>
            <w:shd w:val="clear" w:color="auto" w:fill="FFFFFF"/>
            <w:vAlign w:val="bottom"/>
            <w:hideMark/>
          </w:tcPr>
          <w:p w14:paraId="3EA57CBB" w14:textId="77777777" w:rsidR="00544CE9" w:rsidRPr="00544CE9" w:rsidRDefault="00544CE9" w:rsidP="00544CE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4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Правительства</w:t>
            </w:r>
            <w:r w:rsidRPr="00544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6DAEE5A0" w14:textId="77777777" w:rsidR="00544CE9" w:rsidRPr="00544CE9" w:rsidRDefault="00544CE9" w:rsidP="00544CE9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4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 </w:t>
            </w:r>
            <w:proofErr w:type="spellStart"/>
            <w:r w:rsidRPr="00544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14:paraId="0C68EE4E" w14:textId="5FD89D7E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41ECF1B" w14:textId="7CFBFA99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C9BDD5" w14:textId="5E80AC6B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636D8D" w14:textId="466E642F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062E20" w14:textId="4C244D4D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B66E59" w14:textId="1CB40AF9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15C69A" w14:textId="5870DB1C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92A0DA" w14:textId="2031C9AD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12BCB4" w14:textId="36DE0A7A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44AFED" w14:textId="091E0D7D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F82796" w14:textId="2B1381A8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61CD8B" w14:textId="11171A3A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55D68C" w14:textId="7E148A87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135CCB" w14:textId="02DBCC6A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3DAAF1" w14:textId="69D3AE60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D58D03" w14:textId="338F9AC3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30E942" w14:textId="1A714838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EC4B83" w14:textId="77777777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A6A568" w14:textId="1C244726" w:rsid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6B8197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308AD5D7" w14:textId="6A6958BF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УТВЕРЖДЕНЫ</w:t>
      </w:r>
      <w:r w:rsidRPr="0054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постановлением Правительства</w:t>
      </w:r>
      <w:r w:rsidRPr="0054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Российской Федерации</w:t>
      </w:r>
      <w:r w:rsidRPr="0054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от 21 мая 2022 г.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54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935</w:t>
      </w:r>
    </w:p>
    <w:p w14:paraId="593A7916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Изменения,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которые вносятся в Положение о государственном регулировании цен на продукцию, поставляемую по государственному оборонному заказу</w:t>
      </w:r>
    </w:p>
    <w:p w14:paraId="334434FB" w14:textId="3C0A59A9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 пункте 2:</w:t>
      </w:r>
    </w:p>
    <w:p w14:paraId="5AB161EA" w14:textId="26920D04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абзац шестнадцатый изложить в следующей редакции:</w:t>
      </w:r>
    </w:p>
    <w:p w14:paraId="62063AF4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54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единственный поставщик"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поставщик продукции по государственному оборонному заказу, закупка у которого осуществляется в соответствии с пунктами 2, 7 или 56 части 1 статьи 93 Федерального закона "О контрактной системе в сфере закупок товаров, работ, услуг для обеспечения государственных и муниципальных нужд";";</w:t>
      </w:r>
    </w:p>
    <w:p w14:paraId="24108087" w14:textId="434C68F4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абзац девятнадцатый изложить в следующей редакции:</w:t>
      </w:r>
    </w:p>
    <w:p w14:paraId="281F8560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54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потенциальный единственный поставщик"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потенциальный поставщик продукции по государственному оборонному заказу, осуществление закупки у которого планируется в соответствии с пунктами 2, 7 или 56 части 1 статьи 93 Федерального закона "О контрактной системе в сфере закупок товаров, работ, услуг для обеспечения государственных и муниципальных нужд;";</w:t>
      </w:r>
    </w:p>
    <w:p w14:paraId="5C4C6E8B" w14:textId="335415AD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дополнить абзацем следующего содержания:</w:t>
      </w:r>
    </w:p>
    <w:p w14:paraId="7B39ACF3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54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прогнозная цена"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расчетное значение цены за единицу продукции, которое определяется в порядке, установленном разделом V настоящего Положения, и применяется при формировании проекта государственного оборонного заказа на очередной год и плановый период, определении начальной (максимальной) цены государственного контракта, цены государственного контракта, заключаемого с единственным поставщиком.".</w:t>
      </w:r>
    </w:p>
    <w:p w14:paraId="6EACDA0A" w14:textId="0F531E4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Пункт 19 после слова "продукции" дополнить словами "в рамках затратного метода".</w:t>
      </w:r>
    </w:p>
    <w:p w14:paraId="7835A3E5" w14:textId="59E25105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Пункт 25 изложить в следующей редакции:</w:t>
      </w:r>
    </w:p>
    <w:p w14:paraId="3CDD888B" w14:textId="1B0739B4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Цена единицы продукции для будущих периодов (календарных лет), следующих за базовым годом, определяется путем индексации базовой цены единицы продукции с применением соответствующих индексов, актуальных на дату определения этой цены, при этом:</w:t>
      </w:r>
    </w:p>
    <w:p w14:paraId="19CC1C2F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календарных лет, следующих за базовым годом и предшествующих текущему году, в котором осуществляется определение цены единицы продукции для будущих периодов (календарных лет), применяются фактические значения указанных индексов;</w:t>
      </w:r>
    </w:p>
    <w:p w14:paraId="4661E8D4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текущего года, в котором осуществляется определение цены единицы продукции для будущих периодов (календарных лет), и календарных лет, следующих за текущим годом, используются прогнозные значения указанных индексов.</w:t>
      </w:r>
    </w:p>
    <w:p w14:paraId="352DD7DF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изменении фактических и (или) прогнозных значений индексов цена единицы продукции, определенная методом индексации базовой цены, подлежит перерасчету с учетом ранее определенной базовой цены и актуальных значений индексов. При этом не подлежат перерасчету:</w:t>
      </w:r>
    </w:p>
    <w:p w14:paraId="3ABF4B19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цена единицы продукции на текущий год и предшествующий период;</w:t>
      </w:r>
    </w:p>
    <w:p w14:paraId="57B0C3B0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цена единицы продукции, поставка которой согласно государственному контракту по государственному оборонному заказу осуществляется по фиксированной цене, установленной в соответствии с разделом III настоящего Положения, и (или) если условиями государственного контракта (контракта) по государственному оборонному заказу на поставку продукции не предусмотрена возможность изменения цены на нее.".</w:t>
      </w:r>
    </w:p>
    <w:p w14:paraId="33502D53" w14:textId="3DE6DA0F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Пункт 32 изложить в следующей редакции:</w:t>
      </w:r>
    </w:p>
    <w:p w14:paraId="25E7A2B2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"32. Определение величины собственных затрат в составе цены единицы продукции будущих периодов (календарных лет), определяемой методом индексации по статьям базовых затрат, осуществляется в следующем порядке:</w:t>
      </w:r>
    </w:p>
    <w:p w14:paraId="42593C76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для календарных лет, следующих за базовым годом,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индексов;</w:t>
      </w:r>
    </w:p>
    <w:p w14:paraId="747164BD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величины расходов по статьям, указанным в пункте 30 настоящего Положения, индексации не подлежат и рассчитываются для каждого календарного года с использованием нормативов, примененных при расчете базовой цены единицы продукции.".</w:t>
      </w:r>
    </w:p>
    <w:p w14:paraId="3D3299C0" w14:textId="19A242A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Предложение первое подпункта "и" пункта 37 после слов "по статьям" дополнить словом "базовых".</w:t>
      </w:r>
    </w:p>
    <w:p w14:paraId="59413496" w14:textId="722524B4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Дополнить пунктом 38 следующего содержания:</w:t>
      </w:r>
    </w:p>
    <w:p w14:paraId="358B5687" w14:textId="4D81DBCB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"38. По соглашению сторон государственного контракта (контракта) цена единицы продукции может быть установлена ниже цены единицы продукции, определенной в соответствии с настоящим Положением. При этом в государственном контракте (контракте) (при его заключении) либо в дополнительном соглашении к государственному контракту (контракту) (в процессе его выполнения) указывается цена единицы продукции, определенная в соответствии с настоящим Положением, а также цена единицы продукции, определенная по соглашению сторон государственного контракта (контракта).</w:t>
      </w:r>
    </w:p>
    <w:p w14:paraId="3D83526F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цена единицы продукции установлена по соглашению сторон государственного контракта (контракта) ниже цены единицы продукции, определенной в соответствии с настоящим Положением, обосновывающие документы, представленные в составе предложения о цене, пересмотру не подлежат.</w:t>
      </w:r>
    </w:p>
    <w:p w14:paraId="71FE3A8C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цены продукции для будущих периодов осуществляется исходя из обоснованных и документально подтвержденных затрат с учетом рентабельности (прибыли), предусмотренной настоящим Положением, без учета снижения цены единицы продукции, достигнутого по соглашению сторон государственного контракта (контракта).".</w:t>
      </w:r>
    </w:p>
    <w:p w14:paraId="4118FEFA" w14:textId="196B3C3E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Пункт 46 изложить в следующей редакции:</w:t>
      </w:r>
    </w:p>
    <w:p w14:paraId="76FA88DF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"46. В случае применения в государственном контракте ориентировочной (уточняемой) цены либо цены, возмещающей издержки, государственным заказчиком по согласованию с единственным поставщиком по окончании срока действия соответствующего вида цены на продукцию, но не позднее 2 месяцев до окончания поставки этой продукции (или завершения отдельных этапов поставки продукции, если государственным контрактом предусмотрены такие этапы) устанавливается фиксированная цена на продукцию. Фиксированная цена работ (услуг) по ремонту и сервисному обслуживанию по государственным контрактам, объем работ (оказания услуг) по которым не определен до их фактического выполнения, устанавливается не позднее 2 месяцев после определения фактического объема работ.".</w:t>
      </w:r>
    </w:p>
    <w:p w14:paraId="0461BADE" w14:textId="159B6E9B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 пункте 50:</w:t>
      </w:r>
    </w:p>
    <w:p w14:paraId="344A80D6" w14:textId="46EC7AB0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после абзаца третьего дополнить абзацами следующего содержания:</w:t>
      </w:r>
    </w:p>
    <w:p w14:paraId="293D4F56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 случае несогласия государственного заказчика с ценой продукции, предложенной единственным поставщиком,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продукцию, содержащее мотивированное обоснование причин несогласия с предложенной ценой, а в случае применения единственным поставщиком затратного метода определения цены - мотивированное обоснование причин несогласия с предложенными размерами затрат и обоснование сумм изменения затрат по каждой статье (подстатье) калькуляции единицы продукции со ссылкой на соответствующие нормативные документы.</w:t>
      </w:r>
    </w:p>
    <w:p w14:paraId="3019558F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заключения о цене на продукцию устанавливается государственным заказчиком по согласованию с Федеральной антимонопольной службой. Для продукции в 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сфере ядерного оружейного комплекса форму заключения о цене на продукцию устанавливает Государственная корпорация по атомной энергии "Росатом".";</w:t>
      </w:r>
    </w:p>
    <w:p w14:paraId="56F41515" w14:textId="4DB295FD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после абзаца четвертого дополнить абзацем следующего содержания:</w:t>
      </w:r>
    </w:p>
    <w:p w14:paraId="6CD9A111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"Копии направляемых в Федеральную антимонопольную службу заключения, подписанного протокола цены единицы продукции, а в случае применения единственным поставщиком затратного метода определения цены - также копию подписанной плановой калькуляции затрат государственный заказчик одновременно направляет единственному поставщику.".</w:t>
      </w:r>
    </w:p>
    <w:p w14:paraId="7404EC3A" w14:textId="14F0E8D8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Пункт 51 после абзаца первого дополнить абзацами следующего содержания:</w:t>
      </w:r>
    </w:p>
    <w:p w14:paraId="7BE7725D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 случае несогласия государственного заказчика с ценой продукции, предложенной единственным поставщиком,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продукцию, содержащее мотивированное обоснование причин несогласия с предложенной ценой, а в случае применения единственным поставщиком затратного метода определения цены - мотивированное обоснование причин несогласия с предложенными размерами затрат и обоснование сумм изменения затрат по каждой статье (подстатье) калькуляции единицы продукции со ссылкой на соответствующие нормативные документы.</w:t>
      </w:r>
    </w:p>
    <w:p w14:paraId="791B5F61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заключения о цене на продукцию устанавливается государственным заказчиком по согласованию с Федеральной антимонопольной службой.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"Росатом".".</w:t>
      </w:r>
    </w:p>
    <w:p w14:paraId="2A270759" w14:textId="601EE0B4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В пункте 54:</w:t>
      </w:r>
    </w:p>
    <w:p w14:paraId="3651A598" w14:textId="7FF1BE7E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 абзаце первом цифры "20" заменить цифрами "25";</w:t>
      </w:r>
    </w:p>
    <w:p w14:paraId="754A7DE6" w14:textId="7686EE28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 абзаце третьем слова "от 20 до 25" заменить словами "от 25 до 30".</w:t>
      </w:r>
    </w:p>
    <w:p w14:paraId="45CCDDE9" w14:textId="55225C7B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 Абзац первый пункта 60 изложить в следующей редакции:</w:t>
      </w:r>
    </w:p>
    <w:p w14:paraId="5F6A0923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"60. Определение прогнозных цен осуществляется в отношении следующих единиц продукции из числа указанной в пункте 6 настоящего Положения, за исключением работ (услуг) по ремонту и сервисному обслуживанию, объем работ (услуг) по которым не определен на момент формирования проекта государственного оборонного заказа:".</w:t>
      </w:r>
    </w:p>
    <w:p w14:paraId="01ED6739" w14:textId="6A919412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 Абзац первый пункта 114 после слов "цены единицы такой продукции," дополнить словами "не превышающей зарегистрированную цену,".</w:t>
      </w:r>
    </w:p>
    <w:p w14:paraId="0B9DB194" w14:textId="20F08608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 Подпункт "а" пункта 115 изложить в следующей редакции:</w:t>
      </w:r>
    </w:p>
    <w:p w14:paraId="3BB23344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"а) на товары, включенные в перечень продукции по государственному оборонному заказу в сфере ядерного оружейного комплекса, а также на комплектующие изделия (работы, услуги), поставляемые (выполняемые, оказываемые) по кооперации организациями, подведомственными Государственной корпорации по атомной энергии "Росатом", по утвержденному ей перечню. Государственная корпорация по атомной энергии "Росатом" осуществляет в устанавливаемом ей порядке регистрацию цен на указанную продукцию, а также определение форм запроса о цене, форм предложений о цене (обосновывающих документов), представляемых организациями, и заключения государственного заказчика;".</w:t>
      </w:r>
    </w:p>
    <w:p w14:paraId="3E658086" w14:textId="58DDDC73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 Пункт 120 изложить в следующей редакции:</w:t>
      </w:r>
    </w:p>
    <w:p w14:paraId="57007483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"120.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товара, не превышающей ее прогнозную цену, или если прогнозная цена единицы товара не была определена на соответствующий период, государственный заказчик в целях определения цены государственного контракта, заключаемого с единственным поставщиком на поставку товара по цене, подлежащей регистрации, направляет потенциальному единственному поставщику запрос о цене единицы товара.".</w:t>
      </w:r>
    </w:p>
    <w:p w14:paraId="4782ABA4" w14:textId="4D053A81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 Пункт 125 дополнить абзацами следующего содержания:</w:t>
      </w:r>
    </w:p>
    <w:p w14:paraId="7AFF9B8D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"В случае несогласия государственного заказчика с ценой продукции, предложенной единственным поставщиком,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продукцию, содержащее мотивированное обоснование причин несогласия с предложенной ценой, а в случае применения единственным поставщиком затратного метода определения цены - мотивированное обоснование причин несогласия с предложенными размерами затрат и обоснование сумм изменения затрат по каждой статье (подстатье) калькуляции единицы продукции со ссылкой на соответствующие нормативные документы.</w:t>
      </w:r>
    </w:p>
    <w:p w14:paraId="3AFF5C6B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заключения о цене на продукцию устанавливается государственным заказчиком по согласованию с Федеральной антимонопольной службой.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"Росатом".".</w:t>
      </w:r>
    </w:p>
    <w:p w14:paraId="718959CC" w14:textId="677A3EAF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Пункт 126 дополнить абзацами следующего содержания:</w:t>
      </w:r>
    </w:p>
    <w:p w14:paraId="3D46DAA6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 случае если цена единицы продукции определена государственным заказчиком исходя из прогнозной цены, сформированной в соответствии с разделом V настоящего Положения, государственный заказчик направляет в Федеральную антимонопольную службу для регистрации цены единицы товара документы, представленные организацией в соответствии с пунктом 74 настоящего Положения, заключение о прогнозной цене, подготовленное отраслевым органом, копии документов, представленных отраслевому органу и (или) государственному заказчику по их запросам, а также копии запроса государственного заказчика и согласия единственного поставщика.</w:t>
      </w:r>
    </w:p>
    <w:p w14:paraId="623EEFBD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направляемых в Федеральную антимонопольную службу заключения, подписанного протокола цены единицы продукции, а в случае применения единственным поставщиком затратного метода определения цены - также копию подписанной плановой калькуляции затрат государственный заказчик одновременно направляет единственному поставщику.".</w:t>
      </w:r>
    </w:p>
    <w:p w14:paraId="238012E8" w14:textId="5ED2E2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Дополнить пунктом 126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 1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следующего содержания:</w:t>
      </w:r>
    </w:p>
    <w:p w14:paraId="036221AE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"126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 1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регистрации цены единицы товара Федеральной антимонопольной службой не могут быть использованы материалы, указанные в пункте 126 настоящего Положения, в случае если они представлены организацией государственному заказчику (в том числе через отраслевой орган) ранее года, предшествующего регистрации цен единицы товара.".</w:t>
      </w:r>
    </w:p>
    <w:p w14:paraId="66B2CA0E" w14:textId="4CC7BE5A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 Абзац второй пункта 127 изложить в следующей редакции:</w:t>
      </w:r>
    </w:p>
    <w:p w14:paraId="73FE5D9D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 целях подготовки соответствующего решения Федеральная антимонопольная служба может проводить консультации с государственным заказчиком, отраслевым органом, единственным поставщиком, запрашивать у них дополнительную информацию и документы, связанные с определением цены единицы товара.".</w:t>
      </w:r>
    </w:p>
    <w:p w14:paraId="005A4AC6" w14:textId="75D75501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В абзаце втором пункта 129 слова "зарегистрированной цены" заменить словами ", не превышающем зарегистрированную цену".</w:t>
      </w:r>
    </w:p>
    <w:p w14:paraId="22F32F6D" w14:textId="2AEE4D2E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 Пункт 155 дополнить абзацами следующего содержания:</w:t>
      </w:r>
    </w:p>
    <w:p w14:paraId="666F237E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несогласия государственного заказчика с ценой продукции, предложенной единственным поставщиком,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продукцию, содержащее мотивированное обоснование причин несогласия с предложенной ценой, а в случае применения единственным поставщиком затратного метода определения цены - мотивированное обоснование причин несогласия с предложенными размерами затрат и обоснование сумм изменения затрат по каждой статье (подстатье) калькуляции единицы продукции со ссылкой на соответствующие нормативные документы.</w:t>
      </w:r>
    </w:p>
    <w:p w14:paraId="50B17828" w14:textId="77777777" w:rsidR="00544CE9" w:rsidRPr="00544CE9" w:rsidRDefault="00544CE9" w:rsidP="00544CE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заключения о цене на продукцию устанавливается государственным заказчиком по согласованию с Федеральной антимонопольной службой. Для продукции в </w:t>
      </w:r>
      <w:r w:rsidRPr="0054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сфере ядерного оружейного комплекса форму заключения о цене на продукцию устанавливает Государственная корпорация по атомной энергии "Росатом".".</w:t>
      </w:r>
    </w:p>
    <w:p w14:paraId="50FE02B0" w14:textId="77777777" w:rsidR="006D32F1" w:rsidRPr="00544CE9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54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544CE9"/>
    <w:rsid w:val="006D32F1"/>
    <w:rsid w:val="00B96795"/>
    <w:rsid w:val="00C0103A"/>
    <w:rsid w:val="00C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2022-06-03T10:08:00Z</dcterms:created>
  <dcterms:modified xsi:type="dcterms:W3CDTF">2022-06-03T10:08:00Z</dcterms:modified>
</cp:coreProperties>
</file>