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МИНИСТЕРСТВО ПРОМЫШЛЕННОСТИ И ТОРГОВЛИ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bookmarkStart w:id="0" w:name="_GoBack"/>
    </w:p>
    <w:bookmarkEnd w:id="0"/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29 сентября 2021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83198/11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О ПОРЯДКЕ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>ПРИМЕНЕНИЯ ПОСТАНОВЛЕНИЯ ПРАВИТЕЛЬСТВА РОССИЙСКОЙ ФЕДЕРАЦИИ</w:t>
      </w: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ОТ 10.07.2019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</w:rPr>
        <w:t xml:space="preserve"> 878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Департамент радиоэлектронной промышленности Минпромторга России (далее - Департамент) рассмотрел обращение по вопросу применения постановления Правительства Российской Федерации от 10.07.2019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925 и признании утратившими силу некоторых актов Правительства Российской Федерации"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878) в редакции постановления Правительства Российской Федерации от 28.08.2021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1432 "О внесении изменений в некоторые акты Правительства Российской Федерации"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1432) и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1. В части подтверждения соответствия поставляемой радиоэлектронной продукции требованиям, установленным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878, Департамент отмечает, что согласно пункту 3(1)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 для целей такого подтверждения участник закупки указывает (декларирует) в составе заявки на участие в закупке: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- в отношении товаров, страной происхождения которых является Российская Федерация, - номера реестровых записей из единого реестра российской радиоэлектронной продукции (далее - реестр), а также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17.07.2015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719 "О подтверждении производства промышленной продукции на территории Российской Федерации" (далее -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719)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- в отношении товаров, страной происхождения которых является государство - член Евразийского экономического союза (далее - ЕАЭС), за исключением Российской Федерации, - номера реестровых записей из евразийского реестра промышленных товаров государств - членов Евразийского экономического союза (далее - евразийский реестр промышленных товаров), а также информацию о совокупном количестве баллов за выполнение технологических операций (условий) на территории ЕАЭС, если такое предусмотрено решением Совета Евразийской экономической комиссии от 23.11.2020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 за выполнение (освоение) соответствующих операций (условий).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Департамент сообщает, что в соответствии с пунктом 5 Правил формирования и ведения единого реестра российской радиоэлектронной продукции, утвержденных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878, Минпромторг России включает в реестр радиоэлектронную продукцию (за исключением телекоммуникационного оборудования), в отношении которой выдано заключение о подтверждении производства промышленной продукции на территории Российской Федерации (далее - заключение о подтверждении производства), реквизиты которого, согласно подпункту "з" пункта 4 названных правил, включаются также в соответствующую реестровую запись.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В свою очередь, выдача заключения о подтверждении производства осуществляется Минпромторгом России в порядке, установленном Правилами выдачи заключения о подтверждении производства промышленной продукции, утвержденными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719 (далее - Правила).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В соответствии с пунктами 9(1) и 10 Правил сведения о совокупном количестве баллов вносятся в заключение о подтверждении производства, а также включаются в реестр промышленной продукции, произведенной на территории Российской Федерации, размещенном на официальном сайте государственной информационной системы промышленности (ГИСП) в информационно-телекоммуникационной сети "Интернет" по адресу: https://gisp.gov.ru/pp719v2/pub/prod/.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Перечень заключений о подтверждении производства также размещен на официальном сайте ГИСП в информационно-телекоммуникационной сети "Интернет" по адресу: https://gisp.gov.ru/pp719v2/pub/res/, и соответствующее заключение может быть выгружено любым заинтересованным лицом.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По вопросу подтверждения страны происхождения товаров, изготовленных на территории ЕАЭС, за исключением Российской Федерации, Департамент сообщает, что формирование и ведение евразийского реестра промышленных товаров уполномочена осуществлять Евразийская экономическая комиссия.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При этом евразийский реестр промышленных товаров размещен в открытом доступе на официальном сайте Евразийской экономической комиссии в информационно-телекоммуникационной сети "Интернет" по адресу: https://erpt.eecommission.org/, а сведения о совокупном количестве баллов содержатся в соответствующих выписках из указанного реестра, которые также могут быть получены любым заинтересованным лицом.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2. В части подтверждения невозможности установления ограничения в соответствии с Постановлением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 Департамент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Согласно пункту 4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 ограничение на закупку иностранной продукции не применяется, если в реестре и евразийском реестре промышленных товаров отсутствует продукция, соответствующая тому же классу (функциональному назначению) радиоэлектронной продукции, планируемой к закупке, и (или) радиоэлектронная продукция, включенная в реестр или евразийский реестр промышленных товаров, по своим функциональным, техническим и (или) эксплуатационным характеристикам не соответствует установленным заказчиком требованиям к закупаемой радиоэлектронной продукции.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При этом в соответствии с пунктом 5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 отсутствие аналогичной продукции подтверждается разрешением на закупку иностранного товара, выданным в порядке, установленном Минпромторгом России. Данные нормы применяются только в том случае, если ограничения на допуск, предусмотренные пунктом 3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878, не устанавливаются в документации о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Учитывая, что до настоящего времени порядок выдачи разрешения на закупку иностранного товара для целей реализации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 не утвержден, заказчикам необходимо осуществлять закупку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нужд, с установлением в документации о закупке требований по национальному режиму в соответствии со статьей 14 Федерального закона от 05.04.2013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нужд". По мнению Департамента, получение разрешения Минпромторга России на закупку радиоэлектронной продукции, происходящей из иностранных государств, в этом случае не требуется.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Дополнительно Департамент сообщает, что в настоящее время Минпромторгом России разрабатывается проект изменений в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878, в том числе в части исключения положений пунктов 4 и 5.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 xml:space="preserve">3. По вопросу уточнения даты вступления в силу Постановления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1432 Департамент сообщает, что согласно пункту 2 названного акта Постановление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</w:rPr>
        <w:t xml:space="preserve"> 1432 вступает в силу со дня его официального опубликования. Вместе с тем Минпромторг России не обладает полномочиями по разъяснению порядка и даты вступления в силу нормативных правовых актов Российской Федерации.</w:t>
      </w:r>
    </w:p>
    <w:p>
      <w:pPr>
        <w:ind w:left="0" w:leftChars="0" w:firstLine="1200" w:firstLineChars="500"/>
        <w:jc w:val="both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Директор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радиоэлектронной промышленности</w:t>
      </w:r>
    </w:p>
    <w:p>
      <w:pPr>
        <w:ind w:left="0" w:leftChars="0" w:firstLine="1200" w:firstLineChars="500"/>
        <w:jc w:val="right"/>
        <w:rPr>
          <w:rFonts w:hint="default" w:ascii="Times New Roman" w:hAnsi="Times New Roman"/>
          <w:color w:val="auto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/>
          <w:color w:val="auto"/>
          <w:sz w:val="24"/>
          <w:szCs w:val="24"/>
        </w:rPr>
        <w:t>Ю.В.ПЛЯСУНОВ</w:t>
      </w:r>
    </w:p>
    <w:sectPr>
      <w:pgSz w:w="11906" w:h="16838"/>
      <w:pgMar w:top="1440" w:right="1800" w:bottom="3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22BCC"/>
    <w:rsid w:val="03C2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2023-05-05T04:22:00Z</dcterms:created>
  <dc:creator>rahma</dc:creator>
  <cp:lastModifiedBy>rahma</cp:lastModifiedBy>
  <dcterms:modified xsi:type="dcterms:W3CDTF">2023-05-05T05:00:35Z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E34AF31F516B44379F0D57BBA09EB232</vt:lpwstr>
  </property>
</Properties>
</file>