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BC" w:rsidRPr="00733EBC" w:rsidRDefault="00733EBC" w:rsidP="00733E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33EB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733EBC" w:rsidRPr="00733EBC" w:rsidRDefault="00733EBC" w:rsidP="00733E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33EB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733EBC" w:rsidRPr="00733EBC" w:rsidRDefault="00733EBC" w:rsidP="00733E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33EB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733EBC" w:rsidRPr="00733EBC" w:rsidRDefault="00733EBC" w:rsidP="00733E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33EB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24 апреля 2017 г. N Д28и-1766</w:t>
      </w:r>
    </w:p>
    <w:p w:rsidR="00733EBC" w:rsidRPr="00733EBC" w:rsidRDefault="00733EBC" w:rsidP="00733EBC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33EB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33EBC" w:rsidRPr="00733EBC" w:rsidRDefault="00733EBC" w:rsidP="00733EB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33EBC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обращение.</w:t>
      </w:r>
    </w:p>
    <w:p w:rsidR="00733EBC" w:rsidRPr="00733EBC" w:rsidRDefault="00733EBC" w:rsidP="00733EB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733EBC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пунктам 10 и 15 части 2 статьи 103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44-ФЗ), а также пункту 2 Правил ведения реестра контрактов, заключенных заказчиками, утвержденных постановлением Правительства Российской Федерацией от 28 ноября 2013 г. N 1084 (далее</w:t>
      </w:r>
      <w:proofErr w:type="gramEnd"/>
      <w:r w:rsidRPr="00733E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</w:t>
      </w:r>
      <w:proofErr w:type="gramStart"/>
      <w:r w:rsidRPr="00733EB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Правила),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 включается в реестр контрактов.</w:t>
      </w:r>
      <w:proofErr w:type="gramEnd"/>
    </w:p>
    <w:p w:rsidR="00733EBC" w:rsidRPr="00733EBC" w:rsidRDefault="00733EBC" w:rsidP="00733EB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33E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Учитывая </w:t>
      </w:r>
      <w:proofErr w:type="gramStart"/>
      <w:r w:rsidRPr="00733EBC">
        <w:rPr>
          <w:rFonts w:ascii="Times New Roman" w:eastAsia="Times New Roman" w:hAnsi="Times New Roman" w:cs="Times New Roman"/>
          <w:sz w:val="21"/>
          <w:szCs w:val="21"/>
          <w:lang w:eastAsia="ru-RU"/>
        </w:rPr>
        <w:t>изложенное</w:t>
      </w:r>
      <w:proofErr w:type="gramEnd"/>
      <w:r w:rsidRPr="00733EBC">
        <w:rPr>
          <w:rFonts w:ascii="Times New Roman" w:eastAsia="Times New Roman" w:hAnsi="Times New Roman" w:cs="Times New Roman"/>
          <w:sz w:val="21"/>
          <w:szCs w:val="21"/>
          <w:lang w:eastAsia="ru-RU"/>
        </w:rPr>
        <w:t>, государственным и муниципальным предприятиям следует направлять информацию и документы в реестр контрактов в соответствии с требованиями, предусмотренными положениями статьи 103 Закона N 44-ФЗ и Правил.</w:t>
      </w:r>
    </w:p>
    <w:p w:rsidR="00733EBC" w:rsidRPr="00733EBC" w:rsidRDefault="00733EBC" w:rsidP="00733EB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33EBC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наделенного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733EBC" w:rsidRPr="00733EBC" w:rsidRDefault="00733EBC" w:rsidP="00733EB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33EBC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указанной компетенцией не наделено.</w:t>
      </w:r>
    </w:p>
    <w:p w:rsidR="00733EBC" w:rsidRPr="00733EBC" w:rsidRDefault="00733EBC" w:rsidP="00733EBC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33EB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33EBC" w:rsidRPr="00733EBC" w:rsidRDefault="00733EBC" w:rsidP="00733EB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33EBC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733EBC" w:rsidRPr="00733EBC" w:rsidRDefault="00733EBC" w:rsidP="00733EB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33EBC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733EBC" w:rsidRPr="00733EBC" w:rsidRDefault="00733EBC" w:rsidP="00733EB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33EBC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733EBC" w:rsidRPr="00733EBC" w:rsidRDefault="00733EBC" w:rsidP="00733EB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33EBC">
        <w:rPr>
          <w:rFonts w:ascii="Times New Roman" w:eastAsia="Times New Roman" w:hAnsi="Times New Roman" w:cs="Times New Roman"/>
          <w:sz w:val="21"/>
          <w:szCs w:val="21"/>
          <w:lang w:eastAsia="ru-RU"/>
        </w:rPr>
        <w:t>24.04.2017</w:t>
      </w:r>
    </w:p>
    <w:p w:rsidR="005D3926" w:rsidRPr="00733EBC" w:rsidRDefault="005D3926" w:rsidP="00733EBC"/>
    <w:sectPr w:rsidR="005D3926" w:rsidRPr="00733EBC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641FE"/>
    <w:rsid w:val="000C4BC1"/>
    <w:rsid w:val="001641FE"/>
    <w:rsid w:val="0019206D"/>
    <w:rsid w:val="00200E09"/>
    <w:rsid w:val="00204545"/>
    <w:rsid w:val="005A6FAA"/>
    <w:rsid w:val="005D3926"/>
    <w:rsid w:val="006F3677"/>
    <w:rsid w:val="00733EBC"/>
    <w:rsid w:val="008A288F"/>
    <w:rsid w:val="009E0CCF"/>
    <w:rsid w:val="00B6113F"/>
    <w:rsid w:val="00BA2D6B"/>
    <w:rsid w:val="00CE5F71"/>
    <w:rsid w:val="00E826E6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60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2017-05-30T05:11:00Z</dcterms:created>
  <dcterms:modified xsi:type="dcterms:W3CDTF">2017-05-30T05:11:00Z</dcterms:modified>
</cp:coreProperties>
</file>