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DB" w:rsidRPr="005B7DDB" w:rsidRDefault="005B7DDB" w:rsidP="005B7D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B7D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5B7DDB" w:rsidRPr="005B7DDB" w:rsidRDefault="005B7DDB" w:rsidP="005B7D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B7D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5B7DDB" w:rsidRPr="005B7DDB" w:rsidRDefault="005B7DDB" w:rsidP="005B7D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B7D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5B7DDB" w:rsidRPr="005B7DDB" w:rsidRDefault="005B7DDB" w:rsidP="005B7D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B7D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27 февраля 2017 г. N Д28и-887</w:t>
      </w:r>
    </w:p>
    <w:p w:rsidR="005B7DDB" w:rsidRPr="005B7DDB" w:rsidRDefault="005B7DDB" w:rsidP="005B7DD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7D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B7DDB" w:rsidRPr="005B7DDB" w:rsidRDefault="005B7DDB" w:rsidP="005B7DD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7DDB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5B7DDB" w:rsidRPr="005B7DDB" w:rsidRDefault="005B7DDB" w:rsidP="005B7DD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7DDB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Следует отметить, что контрактная система является одним из механизмов государственного регулирования экономики, который призван решать задачи развития экономики государства в современных условиях. Основной целью контрактной системы является снижение издержек на осуществление государственных закупок, в том числе коррупционного характера, а также повышение эффективности расходования бюджетных средств на закупки. Кроме того, контрактная система обеспечивает решение ряда специальных задач: поддержка отечественных производителей, поддержка малого предпринимательства и социально ориентированных некоммерческих организаций, поддержка организаций инвалидов. В целях поддержки отечественных производителей в рамках контрактной системы сформирован механизм ограничения доступа иностранной продукции, а также создан механизм обеспечения окупаемости инвестиционных проектов (специальных инвестиционных контрактов) по созданию новых производств за счет предоставления поставщикам-инвесторам права единственного поставщика. Разработан гибкий инструментарий, который, с одной стороны, может быть направлен на поддержку отечественных производителей, с другой стороны, учитывает интересы потребителей.</w:t>
      </w:r>
    </w:p>
    <w:p w:rsidR="005B7DDB" w:rsidRPr="005B7DDB" w:rsidRDefault="005B7DDB" w:rsidP="005B7DD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7DDB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Так, в настоящее время подготовлен законопроект, предусматривающий внесение изменений в Закон N 44-ФЗ, который должен регламентировать проведение процедур определения поставщиков (подрядчиков, исполнителей) в электронной форме путем приведения к единообразию электронных процедур, что позволит упростить работу заказчиков (подрядчиков, исполнителей) и поставщиков и снизить временные и финансовые издержки.</w:t>
      </w:r>
    </w:p>
    <w:p w:rsidR="005B7DDB" w:rsidRPr="005B7DDB" w:rsidRDefault="005B7DDB" w:rsidP="005B7DD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7DD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электронных процедур определения поставщиков (подрядчиков, исполнителей) позволит повысить анонимность подачи заявок участниками закупок и рассмотрения таких заявок заказчиками, что обеспечит добросовестную конкуренцию, а также будет способствовать снижению коррупционных рисков, рисков сговора между участниками закупок, увеличению экономии бюджетных средств.</w:t>
      </w:r>
    </w:p>
    <w:p w:rsidR="005B7DDB" w:rsidRPr="005B7DDB" w:rsidRDefault="005B7DDB" w:rsidP="005B7DD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7DDB">
        <w:rPr>
          <w:rFonts w:ascii="Times New Roman" w:eastAsia="Times New Roman" w:hAnsi="Times New Roman" w:cs="Times New Roman"/>
          <w:sz w:val="21"/>
          <w:szCs w:val="21"/>
          <w:lang w:eastAsia="ru-RU"/>
        </w:rPr>
        <w:t>Поэтапное внедрение нововведений позволит достичь комплексного регулирования сферы закупок товаров, работ, услуг для обеспечения государственных и муниципальных нужд, соответствующего целям и принципам контрактной системы в сфере закупок.</w:t>
      </w:r>
    </w:p>
    <w:p w:rsidR="005B7DDB" w:rsidRPr="005B7DDB" w:rsidRDefault="005B7DDB" w:rsidP="005B7DD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7DDB">
        <w:rPr>
          <w:rFonts w:ascii="Times New Roman" w:eastAsia="Times New Roman" w:hAnsi="Times New Roman" w:cs="Times New Roman"/>
          <w:sz w:val="21"/>
          <w:szCs w:val="21"/>
          <w:lang w:eastAsia="ru-RU"/>
        </w:rPr>
        <w:t>Благодарим за направленные предложения по развитию контрактной системы.</w:t>
      </w:r>
    </w:p>
    <w:p w:rsidR="005B7DDB" w:rsidRPr="005B7DDB" w:rsidRDefault="005B7DDB" w:rsidP="005B7DD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7D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B7DDB" w:rsidRPr="005B7DDB" w:rsidRDefault="005B7DDB" w:rsidP="005B7DD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7DDB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5B7DDB" w:rsidRPr="005B7DDB" w:rsidRDefault="005B7DDB" w:rsidP="005B7DD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7DDB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5B7DDB" w:rsidRPr="005B7DDB" w:rsidRDefault="005B7DDB" w:rsidP="005B7DD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7DDB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5B7DDB" w:rsidRPr="005B7DDB" w:rsidRDefault="005B7DDB" w:rsidP="005B7DD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7DDB">
        <w:rPr>
          <w:rFonts w:ascii="Times New Roman" w:eastAsia="Times New Roman" w:hAnsi="Times New Roman" w:cs="Times New Roman"/>
          <w:sz w:val="21"/>
          <w:szCs w:val="21"/>
          <w:lang w:eastAsia="ru-RU"/>
        </w:rPr>
        <w:t>27.02.2017</w:t>
      </w:r>
    </w:p>
    <w:p w:rsidR="005D3926" w:rsidRPr="005B7DDB" w:rsidRDefault="005D3926" w:rsidP="005B7DDB"/>
    <w:sectPr w:rsidR="005D3926" w:rsidRPr="005B7DDB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37EA"/>
    <w:rsid w:val="0019206D"/>
    <w:rsid w:val="00200E09"/>
    <w:rsid w:val="003C5E97"/>
    <w:rsid w:val="004139B6"/>
    <w:rsid w:val="005B7DDB"/>
    <w:rsid w:val="005D3926"/>
    <w:rsid w:val="00877E5D"/>
    <w:rsid w:val="00891521"/>
    <w:rsid w:val="00A837EA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2017-07-31T05:09:00Z</dcterms:created>
  <dcterms:modified xsi:type="dcterms:W3CDTF">2017-07-31T05:09:00Z</dcterms:modified>
</cp:coreProperties>
</file>