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CE6" w:rsidRPr="00C02CE6" w:rsidRDefault="00C02CE6" w:rsidP="00C02CE6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C02CE6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ФЕДЕРАЛЬНАЯ АНТИМОНОПОЛЬНАЯ СЛУЖБА</w:t>
      </w:r>
    </w:p>
    <w:p w:rsidR="00C02CE6" w:rsidRPr="00C02CE6" w:rsidRDefault="00C02CE6" w:rsidP="00C02CE6">
      <w:pPr>
        <w:spacing w:after="0" w:line="360" w:lineRule="auto"/>
        <w:jc w:val="both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C02CE6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 </w:t>
      </w:r>
    </w:p>
    <w:p w:rsidR="00C02CE6" w:rsidRPr="00C02CE6" w:rsidRDefault="00C02CE6" w:rsidP="00C02CE6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C02CE6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ПИСЬМО</w:t>
      </w:r>
    </w:p>
    <w:p w:rsidR="00C02CE6" w:rsidRPr="00C02CE6" w:rsidRDefault="00C02CE6" w:rsidP="00C02CE6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C02CE6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от 28 февраля 2018 г. N РП/13254/18</w:t>
      </w:r>
    </w:p>
    <w:p w:rsidR="00C02CE6" w:rsidRPr="00C02CE6" w:rsidRDefault="00C02CE6" w:rsidP="00C02CE6">
      <w:pPr>
        <w:spacing w:after="0" w:line="360" w:lineRule="auto"/>
        <w:jc w:val="both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C02CE6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 </w:t>
      </w:r>
    </w:p>
    <w:p w:rsidR="00C02CE6" w:rsidRPr="00C02CE6" w:rsidRDefault="00C02CE6" w:rsidP="00C02CE6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C02CE6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О РАССМОТРЕНИИ ОБРАЩЕНИЯ</w:t>
      </w:r>
    </w:p>
    <w:p w:rsidR="00C02CE6" w:rsidRPr="00C02CE6" w:rsidRDefault="00C02CE6" w:rsidP="00C02CE6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02CE6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C02CE6" w:rsidRPr="00C02CE6" w:rsidRDefault="00C02CE6" w:rsidP="00C02CE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02CE6">
        <w:rPr>
          <w:rFonts w:ascii="Verdana" w:eastAsia="Times New Roman" w:hAnsi="Verdana" w:cs="Times New Roman"/>
          <w:sz w:val="21"/>
          <w:szCs w:val="21"/>
          <w:lang w:eastAsia="ru-RU"/>
        </w:rPr>
        <w:t>Федеральная антимонопольная служба рассмотрела обращения по вопросам формирования отпускных цен на лекарственные препараты, включенные в перечень жизненно необходимых и важнейших лекарственных препаратов (далее - Перечень ЖНВЛП) и оформления протокола согласования цен поставки лекарственных препаратов, включенных в Перечень ЖНВЛП (далее - Протокол согласования цен), и сообщает следующее.</w:t>
      </w:r>
    </w:p>
    <w:p w:rsidR="00C02CE6" w:rsidRPr="00C02CE6" w:rsidRDefault="00C02CE6" w:rsidP="00C02CE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C02CE6">
        <w:rPr>
          <w:rFonts w:ascii="Verdana" w:eastAsia="Times New Roman" w:hAnsi="Verdana" w:cs="Times New Roman"/>
          <w:sz w:val="21"/>
          <w:szCs w:val="21"/>
          <w:lang w:eastAsia="ru-RU"/>
        </w:rPr>
        <w:t>В соответствии с пунктом 4 статьи 61 Федерального закона от 12.04.2010 N 61-ФЗ "Об обращении лекарственных средств" (далее - Закон об обращении лекарственных средств) не допускаются реализация и отпуск лекарственных препаратов, включенных в Перечень ЖНВЛП, на которые производителями лекарственных препаратов не зарегистрирована предельная отпускная цена, реализация и отпуск производителями лекарственных препаратов по ценам, превышающим зарегистрированные предельные отпускные цены на лекарственные препараты.</w:t>
      </w:r>
      <w:proofErr w:type="gramEnd"/>
    </w:p>
    <w:p w:rsidR="00C02CE6" w:rsidRPr="00C02CE6" w:rsidRDefault="00C02CE6" w:rsidP="00C02CE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C02CE6">
        <w:rPr>
          <w:rFonts w:ascii="Verdana" w:eastAsia="Times New Roman" w:hAnsi="Verdana" w:cs="Times New Roman"/>
          <w:sz w:val="21"/>
          <w:szCs w:val="21"/>
          <w:lang w:eastAsia="ru-RU"/>
        </w:rPr>
        <w:t>В соответствии с пунктом 2 статьи 63 Закона об обращении лекарственных средств организации оптовой торговли и (или) аптечные организации, индивидуальные предприниматели, имеющие лицензию на фармацевтическую деятельность, осуществляют реализацию лекарственных препаратов, включенных в Перечень ЖНВЛП, по ценам, уровень которых не превышает сумму фактической отпускной цены, установленной производителем лекарственных препаратов и не превышающей зарегистрированной предельной отпускной цены, и размер оптовой надбавки и</w:t>
      </w:r>
      <w:proofErr w:type="gramEnd"/>
      <w:r w:rsidRPr="00C02CE6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(или) размер розничной надбавки, не превышающие соответственно размера предельной оптовой надбавки и (или) размера предельной розничной надбавки, </w:t>
      </w:r>
      <w:proofErr w:type="gramStart"/>
      <w:r w:rsidRPr="00C02CE6">
        <w:rPr>
          <w:rFonts w:ascii="Verdana" w:eastAsia="Times New Roman" w:hAnsi="Verdana" w:cs="Times New Roman"/>
          <w:sz w:val="21"/>
          <w:szCs w:val="21"/>
          <w:lang w:eastAsia="ru-RU"/>
        </w:rPr>
        <w:t>установленных</w:t>
      </w:r>
      <w:proofErr w:type="gramEnd"/>
      <w:r w:rsidRPr="00C02CE6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в субъекте Российской Федерации.</w:t>
      </w:r>
    </w:p>
    <w:p w:rsidR="00C02CE6" w:rsidRPr="00C02CE6" w:rsidRDefault="00C02CE6" w:rsidP="00C02CE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C02CE6">
        <w:rPr>
          <w:rFonts w:ascii="Verdana" w:eastAsia="Times New Roman" w:hAnsi="Verdana" w:cs="Times New Roman"/>
          <w:sz w:val="21"/>
          <w:szCs w:val="21"/>
          <w:lang w:eastAsia="ru-RU"/>
        </w:rPr>
        <w:t>Исходя из вышеизложенного, в случае, если лекарственный препарат был приобретен организациями оптовой и (или) розничной торговли лекарственными препаратами до 1 января 2018 года по цене, превышающей зарегистрированную предельную отпускную цену производителя, организациям оптовой торговли и (или) организациям розничной торговли лекарственными препаратами необходимо произвести переоценку указанного лекарственного препарата с соблюдением норм, предусмотренных пунктом 2 статьи 63 Закона об обращении лекарственных средств.</w:t>
      </w:r>
      <w:proofErr w:type="gramEnd"/>
    </w:p>
    <w:p w:rsidR="00C02CE6" w:rsidRPr="00C02CE6" w:rsidRDefault="00C02CE6" w:rsidP="00C02CE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02CE6">
        <w:rPr>
          <w:rFonts w:ascii="Verdana" w:eastAsia="Times New Roman" w:hAnsi="Verdana" w:cs="Times New Roman"/>
          <w:sz w:val="21"/>
          <w:szCs w:val="21"/>
          <w:lang w:eastAsia="ru-RU"/>
        </w:rPr>
        <w:t>По вопросу составления в вышеуказанном случае организациями оптовой торговли и (или) организациями розничной торговли лекарственными препаратами Протокола согласования цен ФАС России сообщает следующее.</w:t>
      </w:r>
    </w:p>
    <w:p w:rsidR="00C02CE6" w:rsidRPr="00C02CE6" w:rsidRDefault="00C02CE6" w:rsidP="00C02CE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C02CE6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В соответствии с пунктом 6 Правил установления предельных размеров оптовых и предельных размеров розничных надбавок к фактическим отпускным ценам, установленным производителями лекарственных препаратов, включенных в перечень жизненно необходимых и важнейших лекарственных препаратов, в субъектах Российской Федерации, утвержденных постановлением Правительства Российской Федерации от 29.10.2010 N 865, реализация лекарственных препаратов организациями оптовой торговли, аптечными организациями, индивидуальными предпринимателями и медицинскими организациями осуществляется при</w:t>
      </w:r>
      <w:proofErr w:type="gramEnd"/>
      <w:r w:rsidRPr="00C02CE6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proofErr w:type="gramStart"/>
      <w:r w:rsidRPr="00C02CE6">
        <w:rPr>
          <w:rFonts w:ascii="Verdana" w:eastAsia="Times New Roman" w:hAnsi="Verdana" w:cs="Times New Roman"/>
          <w:sz w:val="21"/>
          <w:szCs w:val="21"/>
          <w:lang w:eastAsia="ru-RU"/>
        </w:rPr>
        <w:t>наличии</w:t>
      </w:r>
      <w:proofErr w:type="gramEnd"/>
      <w:r w:rsidRPr="00C02CE6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Протокола согласования цен, составленного по форме согласно приложению, за исключением лекарственных препаратов, которые не были включены в такой перечень на момент их приобретения указанными организациями и индивидуальными предпринимателями.</w:t>
      </w:r>
    </w:p>
    <w:p w:rsidR="00C02CE6" w:rsidRPr="00C02CE6" w:rsidRDefault="00C02CE6" w:rsidP="00C02CE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02CE6">
        <w:rPr>
          <w:rFonts w:ascii="Verdana" w:eastAsia="Times New Roman" w:hAnsi="Verdana" w:cs="Times New Roman"/>
          <w:sz w:val="21"/>
          <w:szCs w:val="21"/>
          <w:lang w:eastAsia="ru-RU"/>
        </w:rPr>
        <w:t>Таким образом, законодательством Российской Федерации не предусмотрена обязанность организации оптовой торговли лекарственными препаратами предоставлять другим организациям оптовой и розничной торговли лекарственными препаратами информацию о фактической отпускной цене производителя лекарственного препарата, реализованного (поставленного) этим организациям до включения этого лекарственного препарата в Перечень ЖНВЛП.</w:t>
      </w:r>
    </w:p>
    <w:p w:rsidR="00C02CE6" w:rsidRPr="00C02CE6" w:rsidRDefault="00C02CE6" w:rsidP="00C02CE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02CE6">
        <w:rPr>
          <w:rFonts w:ascii="Verdana" w:eastAsia="Times New Roman" w:hAnsi="Verdana" w:cs="Times New Roman"/>
          <w:sz w:val="21"/>
          <w:szCs w:val="21"/>
          <w:lang w:eastAsia="ru-RU"/>
        </w:rPr>
        <w:t>Вместе с тем, организации оптовой торговли и (или) организации розничной торговли лекарственными препаратами, закупившие лекарственный препарат до включения этого лекарственного препарата в Перечень ЖНВЛП на 2018, составляют Протокол согласования цен при его реализации.</w:t>
      </w:r>
    </w:p>
    <w:p w:rsidR="00C02CE6" w:rsidRPr="00C02CE6" w:rsidRDefault="00C02CE6" w:rsidP="00C02CE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02CE6">
        <w:rPr>
          <w:rFonts w:ascii="Verdana" w:eastAsia="Times New Roman" w:hAnsi="Verdana" w:cs="Times New Roman"/>
          <w:sz w:val="21"/>
          <w:szCs w:val="21"/>
          <w:lang w:eastAsia="ru-RU"/>
        </w:rPr>
        <w:t>В случае</w:t>
      </w:r>
      <w:proofErr w:type="gramStart"/>
      <w:r w:rsidRPr="00C02CE6">
        <w:rPr>
          <w:rFonts w:ascii="Verdana" w:eastAsia="Times New Roman" w:hAnsi="Verdana" w:cs="Times New Roman"/>
          <w:sz w:val="21"/>
          <w:szCs w:val="21"/>
          <w:lang w:eastAsia="ru-RU"/>
        </w:rPr>
        <w:t>,</w:t>
      </w:r>
      <w:proofErr w:type="gramEnd"/>
      <w:r w:rsidRPr="00C02CE6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если указанный лекарственный препарат приобретен организацией оптовой торговли и (или) организацией розничной торговли у производителя лекарственных препаратов, в графе "Фактическая отпускная цена, установленная производителем, без НДС (рублей)" указывается фактическая отпускная цена производителя лекарственного препарата, не превышающая зарегистрированную предельную отпускную цену производителя.</w:t>
      </w:r>
    </w:p>
    <w:p w:rsidR="00C02CE6" w:rsidRPr="00C02CE6" w:rsidRDefault="00C02CE6" w:rsidP="00C02CE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02CE6">
        <w:rPr>
          <w:rFonts w:ascii="Verdana" w:eastAsia="Times New Roman" w:hAnsi="Verdana" w:cs="Times New Roman"/>
          <w:sz w:val="21"/>
          <w:szCs w:val="21"/>
          <w:lang w:eastAsia="ru-RU"/>
        </w:rPr>
        <w:t>В случае</w:t>
      </w:r>
      <w:proofErr w:type="gramStart"/>
      <w:r w:rsidRPr="00C02CE6">
        <w:rPr>
          <w:rFonts w:ascii="Verdana" w:eastAsia="Times New Roman" w:hAnsi="Verdana" w:cs="Times New Roman"/>
          <w:sz w:val="21"/>
          <w:szCs w:val="21"/>
          <w:lang w:eastAsia="ru-RU"/>
        </w:rPr>
        <w:t>,</w:t>
      </w:r>
      <w:proofErr w:type="gramEnd"/>
      <w:r w:rsidRPr="00C02CE6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если указанный лекарственный препарат приобретен организацией оптовой торговли и (или) организацией розничной торговли у другой организации оптовой торговли, в графе "Фактическая отпускная цена, установленная производителем, без НДС (рублей)" указывается цена приобретения лекарственного препарата этой организацией, не превышающая зарегистрированную предельную отпускную цену производителя.</w:t>
      </w:r>
    </w:p>
    <w:p w:rsidR="00C02CE6" w:rsidRPr="00C02CE6" w:rsidRDefault="00C02CE6" w:rsidP="00C02CE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C02CE6">
        <w:rPr>
          <w:rFonts w:ascii="Verdana" w:eastAsia="Times New Roman" w:hAnsi="Verdana" w:cs="Times New Roman"/>
          <w:sz w:val="21"/>
          <w:szCs w:val="21"/>
          <w:lang w:eastAsia="ru-RU"/>
        </w:rPr>
        <w:t>По мнению ФАС России, формирование отпускной цены на лекарственный препарат организацией оптовой торговли и (или) организацией розничной торговли лекарственными препаратами в указанном случае должно осуществляться исходя из цены, указанной в соответствии с вышеизложенным в графе "Фактическая отпускная цена, установленная производителем, без НДС (рублей)" с соблюдением норм, предусмотренных пунктом 2 статьи 63 Закона об обращении лекарственных средств.</w:t>
      </w:r>
      <w:proofErr w:type="gramEnd"/>
    </w:p>
    <w:p w:rsidR="00C02CE6" w:rsidRPr="00C02CE6" w:rsidRDefault="00C02CE6" w:rsidP="00C02CE6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02CE6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C02CE6" w:rsidRPr="00C02CE6" w:rsidRDefault="00C02CE6" w:rsidP="00C02CE6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02CE6">
        <w:rPr>
          <w:rFonts w:ascii="Verdana" w:eastAsia="Times New Roman" w:hAnsi="Verdana" w:cs="Times New Roman"/>
          <w:sz w:val="21"/>
          <w:szCs w:val="21"/>
          <w:lang w:eastAsia="ru-RU"/>
        </w:rPr>
        <w:t>Р.А.ПЕТРОСЯН</w:t>
      </w:r>
    </w:p>
    <w:p w:rsidR="00A75A0B" w:rsidRPr="00C02CE6" w:rsidRDefault="00A75A0B" w:rsidP="00C02CE6"/>
    <w:sectPr w:rsidR="00A75A0B" w:rsidRPr="00C02CE6" w:rsidSect="00A75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7319E"/>
    <w:rsid w:val="001B63A6"/>
    <w:rsid w:val="00413960"/>
    <w:rsid w:val="0043241E"/>
    <w:rsid w:val="0066571D"/>
    <w:rsid w:val="007C61AA"/>
    <w:rsid w:val="008117AE"/>
    <w:rsid w:val="0087319E"/>
    <w:rsid w:val="00A75A0B"/>
    <w:rsid w:val="00AF53B7"/>
    <w:rsid w:val="00B56748"/>
    <w:rsid w:val="00C02CE6"/>
    <w:rsid w:val="00DF28AB"/>
    <w:rsid w:val="00F32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A0B"/>
  </w:style>
  <w:style w:type="paragraph" w:styleId="2">
    <w:name w:val="heading 2"/>
    <w:basedOn w:val="a"/>
    <w:link w:val="20"/>
    <w:uiPriority w:val="9"/>
    <w:qFormat/>
    <w:rsid w:val="008731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731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73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731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4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1070">
          <w:marLeft w:val="0"/>
          <w:marRight w:val="0"/>
          <w:marTop w:val="0"/>
          <w:marBottom w:val="2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784</Words>
  <Characters>4469</Characters>
  <Application>Microsoft Office Word</Application>
  <DocSecurity>0</DocSecurity>
  <Lines>37</Lines>
  <Paragraphs>10</Paragraphs>
  <ScaleCrop>false</ScaleCrop>
  <Company>Krokoz™</Company>
  <LinksUpToDate>false</LinksUpToDate>
  <CharactersWithSpaces>5243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 i5-Core</dc:creator>
  <cp:lastModifiedBy>Intel i5-Core</cp:lastModifiedBy>
  <cp:revision>2</cp:revision>
  <dcterms:created xsi:type="dcterms:W3CDTF">2018-03-04T17:44:00Z</dcterms:created>
  <dcterms:modified xsi:type="dcterms:W3CDTF">2018-03-04T17:44:00Z</dcterms:modified>
</cp:coreProperties>
</file>