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E3" w:rsidRDefault="00EB03E3" w:rsidP="00EB03E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30"/>
          <w:szCs w:val="30"/>
        </w:rPr>
      </w:pPr>
      <w:r>
        <w:rPr>
          <w:rFonts w:ascii="Arial" w:hAnsi="Arial" w:cs="Arial"/>
          <w:b/>
          <w:bCs/>
          <w:color w:val="222222"/>
          <w:sz w:val="30"/>
          <w:szCs w:val="30"/>
        </w:rPr>
        <w:t>МИНИСТЕРСТВО ПРОМЫШЛЕННОСТИ И ТОРГОВЛИ РОССИЙСКОЙ ФЕДЕРАЦИИ</w:t>
      </w:r>
    </w:p>
    <w:p w:rsidR="00EB03E3" w:rsidRDefault="00EB03E3" w:rsidP="00EB03E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30"/>
          <w:szCs w:val="30"/>
        </w:rPr>
      </w:pPr>
      <w:r>
        <w:rPr>
          <w:rFonts w:ascii="Arial" w:hAnsi="Arial" w:cs="Arial"/>
          <w:b/>
          <w:bCs/>
          <w:color w:val="222222"/>
          <w:sz w:val="30"/>
          <w:szCs w:val="30"/>
        </w:rPr>
        <w:t>ПИСЬМО</w:t>
      </w:r>
    </w:p>
    <w:p w:rsidR="00EB03E3" w:rsidRDefault="00EB03E3" w:rsidP="00EB03E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30"/>
          <w:szCs w:val="30"/>
        </w:rPr>
      </w:pPr>
      <w:r>
        <w:rPr>
          <w:rFonts w:ascii="Arial" w:hAnsi="Arial" w:cs="Arial"/>
          <w:b/>
          <w:bCs/>
          <w:color w:val="222222"/>
          <w:sz w:val="30"/>
          <w:szCs w:val="30"/>
        </w:rPr>
        <w:t>от 2 марта 2016 г. N ЕВ-12216/08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proofErr w:type="gramStart"/>
      <w:r>
        <w:rPr>
          <w:rFonts w:ascii="Arial" w:hAnsi="Arial" w:cs="Arial"/>
          <w:color w:val="222222"/>
          <w:sz w:val="30"/>
          <w:szCs w:val="30"/>
        </w:rPr>
        <w:t>Министерство промышленности и торговли Российской Федерации доводит до сведения информацию о вступлении в силу изменений, внесенных в постановление Правительства Российской Федерации от 11 августа 2014 г. N </w:t>
      </w:r>
      <w:r w:rsidRPr="00EB03E3">
        <w:rPr>
          <w:rFonts w:ascii="Arial" w:hAnsi="Arial" w:cs="Arial"/>
          <w:color w:val="222222"/>
          <w:sz w:val="30"/>
          <w:szCs w:val="30"/>
          <w:bdr w:val="none" w:sz="0" w:space="0" w:color="auto" w:frame="1"/>
        </w:rPr>
        <w:t>791</w:t>
      </w:r>
      <w:r>
        <w:rPr>
          <w:rFonts w:ascii="Arial" w:hAnsi="Arial" w:cs="Arial"/>
          <w:color w:val="222222"/>
          <w:sz w:val="30"/>
          <w:szCs w:val="30"/>
        </w:rPr>
        <w:t> "Об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</w:t>
      </w:r>
      <w:proofErr w:type="gramEnd"/>
      <w:r>
        <w:rPr>
          <w:rFonts w:ascii="Arial" w:hAnsi="Arial" w:cs="Arial"/>
          <w:color w:val="222222"/>
          <w:sz w:val="30"/>
          <w:szCs w:val="30"/>
        </w:rPr>
        <w:t xml:space="preserve"> муниципальных нужд" (далее - постановление N 791) и утвержденных постановлением Правительства Российской Федерации от 17.02.2016 N </w:t>
      </w:r>
      <w:r w:rsidRPr="00EB03E3">
        <w:rPr>
          <w:rFonts w:ascii="Arial" w:hAnsi="Arial" w:cs="Arial"/>
          <w:color w:val="222222"/>
          <w:sz w:val="30"/>
          <w:szCs w:val="30"/>
          <w:bdr w:val="none" w:sz="0" w:space="0" w:color="auto" w:frame="1"/>
        </w:rPr>
        <w:t>108</w:t>
      </w:r>
      <w:r>
        <w:rPr>
          <w:rFonts w:ascii="Arial" w:hAnsi="Arial" w:cs="Arial"/>
          <w:color w:val="222222"/>
          <w:sz w:val="30"/>
          <w:szCs w:val="30"/>
        </w:rPr>
        <w:t>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proofErr w:type="gramStart"/>
      <w:r>
        <w:rPr>
          <w:rFonts w:ascii="Arial" w:hAnsi="Arial" w:cs="Arial"/>
          <w:color w:val="222222"/>
          <w:sz w:val="30"/>
          <w:szCs w:val="30"/>
        </w:rPr>
        <w:t>Изменения касаются распространения действия запрета на закупки товаров легкой промышленности, происходящих из иностранных государств (за исключением государств - членов Евразийского экономического союза), и (или) услуг по прокату таких товаров для обеспечения нужд субъектов Российской Федерации и муниципальных нужд, за исключением случаев, если производство товаров на территориях государств - членов Евразийского экономического союза отсутствует.</w:t>
      </w:r>
      <w:proofErr w:type="gramEnd"/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>Дополнительным требованием к участникам закупки товаров и (или) услуг для обеспечения нужд субъектов Российской Федерации и муниципальных нужд является использование при производстве товаров и (или) оказании услуг материалов или полуфабрикатов, страной происхождения которых является государство - член Евразийского экономического союза (далее - материалы или полуфабрикаты).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>Указанное дополнительное требование не действует в случае, если на территориях государств - членов Евразийского экономического союза отсутствует производство товаров, материалов или полуфабрикатов.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>Перечень товаров и материалов легкой промышленности, на которые распространяется запрет на региональном и муниципальном уровне, приведен в приложении N 2 к постановлению N 791.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 xml:space="preserve">В случае отсутствия на территории Российской Федерации товаров или материалов, удовлетворяющих требованиям заказчика, предъявляемым к закупаемой продукции, заказчик вправе закупить товары иностранного производства, </w:t>
      </w:r>
      <w:r>
        <w:rPr>
          <w:rFonts w:ascii="Arial" w:hAnsi="Arial" w:cs="Arial"/>
          <w:color w:val="222222"/>
          <w:sz w:val="30"/>
          <w:szCs w:val="30"/>
        </w:rPr>
        <w:lastRenderedPageBreak/>
        <w:t>предварительно получив на это заключение об отсутствии производства таких товаров на территории Российской Федерации.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 xml:space="preserve">Подтверждение отсутствия производства на территории Российской Федерации товаров, материалов или полуфабрикатов, указанных в приложении к постановлению N 791, осуществляется </w:t>
      </w:r>
      <w:proofErr w:type="spellStart"/>
      <w:r>
        <w:rPr>
          <w:rFonts w:ascii="Arial" w:hAnsi="Arial" w:cs="Arial"/>
          <w:color w:val="222222"/>
          <w:sz w:val="30"/>
          <w:szCs w:val="30"/>
        </w:rPr>
        <w:t>Минпромторгом</w:t>
      </w:r>
      <w:proofErr w:type="spellEnd"/>
      <w:r>
        <w:rPr>
          <w:rFonts w:ascii="Arial" w:hAnsi="Arial" w:cs="Arial"/>
          <w:color w:val="222222"/>
          <w:sz w:val="30"/>
          <w:szCs w:val="30"/>
        </w:rPr>
        <w:t xml:space="preserve"> России путем выдачи соответствующего заключения.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 xml:space="preserve">Правила выдачи заключения об отсутствии на территории Российской Федерации производства товаров утверждены приказом </w:t>
      </w:r>
      <w:proofErr w:type="spellStart"/>
      <w:r>
        <w:rPr>
          <w:rFonts w:ascii="Arial" w:hAnsi="Arial" w:cs="Arial"/>
          <w:color w:val="222222"/>
          <w:sz w:val="30"/>
          <w:szCs w:val="30"/>
        </w:rPr>
        <w:t>Минпромторга</w:t>
      </w:r>
      <w:proofErr w:type="spellEnd"/>
      <w:r>
        <w:rPr>
          <w:rFonts w:ascii="Arial" w:hAnsi="Arial" w:cs="Arial"/>
          <w:color w:val="222222"/>
          <w:sz w:val="30"/>
          <w:szCs w:val="30"/>
        </w:rPr>
        <w:t xml:space="preserve"> России от 10 сентября 2014 г. N </w:t>
      </w:r>
      <w:r w:rsidRPr="00EB03E3">
        <w:rPr>
          <w:rFonts w:ascii="Arial" w:hAnsi="Arial" w:cs="Arial"/>
          <w:color w:val="222222"/>
          <w:sz w:val="30"/>
          <w:szCs w:val="30"/>
          <w:bdr w:val="none" w:sz="0" w:space="0" w:color="auto" w:frame="1"/>
        </w:rPr>
        <w:t>1776</w:t>
      </w:r>
      <w:r>
        <w:rPr>
          <w:rFonts w:ascii="Arial" w:hAnsi="Arial" w:cs="Arial"/>
          <w:color w:val="222222"/>
          <w:sz w:val="30"/>
          <w:szCs w:val="30"/>
        </w:rPr>
        <w:t>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 xml:space="preserve">Для получения заключения заказчик до начала конкурсной процедуры представляет в </w:t>
      </w:r>
      <w:proofErr w:type="spellStart"/>
      <w:r>
        <w:rPr>
          <w:rFonts w:ascii="Arial" w:hAnsi="Arial" w:cs="Arial"/>
          <w:color w:val="222222"/>
          <w:sz w:val="30"/>
          <w:szCs w:val="30"/>
        </w:rPr>
        <w:t>Минпромторг</w:t>
      </w:r>
      <w:proofErr w:type="spellEnd"/>
      <w:r>
        <w:rPr>
          <w:rFonts w:ascii="Arial" w:hAnsi="Arial" w:cs="Arial"/>
          <w:color w:val="222222"/>
          <w:sz w:val="30"/>
          <w:szCs w:val="30"/>
        </w:rPr>
        <w:t xml:space="preserve"> России заявление вместе со сводным перечнем готовых товаров легкой промышленности и тканей, используемых при изготовлении товаров легкой промышленности, происходящих из иностранных государств, необходимых для обеспечения нужд конкретного заказчика в соответствующем году.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 xml:space="preserve">Если заказчик владеет информацией о наличии производства товаров легкой промышленности, указанных в приложении N 2 к постановлению N 791, на территориях государств - членов Евразийского экономического союза, он вправе не обращаться в </w:t>
      </w:r>
      <w:proofErr w:type="spellStart"/>
      <w:r>
        <w:rPr>
          <w:rFonts w:ascii="Arial" w:hAnsi="Arial" w:cs="Arial"/>
          <w:color w:val="222222"/>
          <w:sz w:val="30"/>
          <w:szCs w:val="30"/>
        </w:rPr>
        <w:t>Минпромторг</w:t>
      </w:r>
      <w:proofErr w:type="spellEnd"/>
      <w:r>
        <w:rPr>
          <w:rFonts w:ascii="Arial" w:hAnsi="Arial" w:cs="Arial"/>
          <w:color w:val="222222"/>
          <w:sz w:val="30"/>
          <w:szCs w:val="30"/>
        </w:rPr>
        <w:t xml:space="preserve"> России с заявлением о выдаче заключения об отсутствии на территории Российской Федерации таковых.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>Подтвердить факты, что страной происхождения предлагаемых тканей для изготовления товара легкой промышленности являются государства - члены Евразийского Экономического Союза, участник закупки может, предоставив декларацию происхождения таких товаров.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 xml:space="preserve">При возникновении вопросов, связанных с процедурой получения заключения или механизмом реализации постановления необходимо обратиться в </w:t>
      </w:r>
      <w:proofErr w:type="spellStart"/>
      <w:r>
        <w:rPr>
          <w:rFonts w:ascii="Arial" w:hAnsi="Arial" w:cs="Arial"/>
          <w:color w:val="222222"/>
          <w:sz w:val="30"/>
          <w:szCs w:val="30"/>
        </w:rPr>
        <w:t>Минпромторг</w:t>
      </w:r>
      <w:proofErr w:type="spellEnd"/>
      <w:r>
        <w:rPr>
          <w:rFonts w:ascii="Arial" w:hAnsi="Arial" w:cs="Arial"/>
          <w:color w:val="222222"/>
          <w:sz w:val="30"/>
          <w:szCs w:val="30"/>
        </w:rPr>
        <w:t xml:space="preserve"> России по телефону 495-632-88-32 или по электронной почте: GrigoryevaLU@minprom.gov.ru к ответственному секретарю Комиссии по выдаче заключений Григорьевой Людмиле Юрьевне.</w:t>
      </w:r>
    </w:p>
    <w:p w:rsidR="00EB03E3" w:rsidRDefault="00EB03E3" w:rsidP="00EB03E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>Просим довести указанную информацию до всех региональных и муниципальных заказчиков.</w:t>
      </w:r>
    </w:p>
    <w:p w:rsidR="00EB03E3" w:rsidRDefault="00EB03E3" w:rsidP="00EB03E3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>В.Л.ЕВТУХОВ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03E3"/>
    <w:rsid w:val="003636AE"/>
    <w:rsid w:val="00B01B94"/>
    <w:rsid w:val="00EB03E3"/>
    <w:rsid w:val="00E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B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B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03E3"/>
    <w:rPr>
      <w:color w:val="0000FF"/>
      <w:u w:val="single"/>
    </w:rPr>
  </w:style>
  <w:style w:type="paragraph" w:customStyle="1" w:styleId="pr">
    <w:name w:val="pr"/>
    <w:basedOn w:val="a"/>
    <w:rsid w:val="00EB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>Krokoz™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2019-02-20T07:19:00Z</dcterms:created>
  <dcterms:modified xsi:type="dcterms:W3CDTF">2019-02-20T07:20:00Z</dcterms:modified>
</cp:coreProperties>
</file>