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93" w:rsidRPr="00E11993" w:rsidRDefault="00E11993" w:rsidP="00E119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 Федерального казначейства от 27 февраля 2019 г. N 07-04-05/14-3974</w:t>
      </w:r>
      <w:r w:rsidRPr="00E11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"О применении Единого </w:t>
      </w:r>
      <w:proofErr w:type="spellStart"/>
      <w:r w:rsidRPr="00E11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агрегатора</w:t>
      </w:r>
      <w:proofErr w:type="spellEnd"/>
      <w:r w:rsidRPr="00E11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торговли"</w:t>
      </w:r>
    </w:p>
    <w:p w:rsidR="00E11993" w:rsidRPr="00E11993" w:rsidRDefault="00E11993" w:rsidP="00E119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993" w:rsidRPr="00E11993" w:rsidRDefault="00E11993" w:rsidP="00E119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марта 2019 года вступают в силу требования распоряжения Правительства Российской Федерации от 28 апреля 2018 г. N 824-р (далее - Распоряжение) об использовании единого </w:t>
      </w:r>
      <w:proofErr w:type="spellStart"/>
      <w:r w:rsidRPr="00E11993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агрегатора</w:t>
      </w:r>
      <w:proofErr w:type="spellEnd"/>
      <w:r w:rsidRPr="00E1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торговли при осуществлении закупок для обеспечения государственных и муниципальных нужд в соответствии с пунктами 4, 5 и 28 части 1 статьи 93 Федерального закона от 5 апреля 2013 г. N 44-ФЗ "О контрактной системе</w:t>
      </w:r>
      <w:proofErr w:type="gramEnd"/>
      <w:r w:rsidRPr="00E1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закупок товаров, работ, услуг для обеспечения государственных и муниципальных нужд" (далее - Закон N 44-ФЗ).</w:t>
      </w:r>
    </w:p>
    <w:p w:rsidR="00E11993" w:rsidRPr="00E11993" w:rsidRDefault="00E11993" w:rsidP="00E119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поступающими вопросами о постановке на учет бюджетного обязательства получателя средств федерального бюджета (далее - бюджетное обязательство), возникшего на основании договора, заключаемого по итогам проведения закупочных процедур малого объема, проводимых с использованием единого </w:t>
      </w:r>
      <w:proofErr w:type="spellStart"/>
      <w:r w:rsidRPr="00E11993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агрегатора</w:t>
      </w:r>
      <w:proofErr w:type="spellEnd"/>
      <w:r w:rsidRPr="00E1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торговли (далее - ЕАТ, Договор ЕАТ), Федеральное казначейство сообщает следующее.</w:t>
      </w:r>
    </w:p>
    <w:p w:rsidR="00E11993" w:rsidRPr="00E11993" w:rsidRDefault="00E11993" w:rsidP="00E119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 части 1 статьи 103 Закона N 44-ФЗ в реестр контрактов, заключенных заказчиками, не включается информация о контрактах, заключенных, в том числе, в соответствии с пунктами 4, 5 части 1 статьи 93 Закона N 44-ФЗ.</w:t>
      </w:r>
    </w:p>
    <w:p w:rsidR="00E11993" w:rsidRPr="00E11993" w:rsidRDefault="00E11993" w:rsidP="00E119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9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бюджетные обязательства, возникающие на основании Договоров ЕАТ, подлежат постановке на учет в соответствии с Порядком учета территориальными органами Федерального казначейства бюджетных и денежных обязательств получателей средств федерального бюджета, утвержденным приказом Министерства финансов Российской Федерации от 30.12.2015 N 221н (далее - Порядок).</w:t>
      </w:r>
    </w:p>
    <w:p w:rsidR="00E11993" w:rsidRPr="00E11993" w:rsidRDefault="00E11993" w:rsidP="00E119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4.1 к указанному Порядку предусмотрен Перечень документов, на основании которых возникают бюджетные обязательства получателей средств федерального бюджета, и документов, подтверждающих возникновение денежных обязательств получателей средств федерального бюджета (далее - Перечень, документы-основания).</w:t>
      </w:r>
    </w:p>
    <w:p w:rsidR="00E11993" w:rsidRPr="00E11993" w:rsidRDefault="00E11993" w:rsidP="00E119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пунктом 8 Порядка сведения о бюджетном обязательстве, возникшем на основании документа-основания, предусмотренного пунктом 4 графы 2 Перечня, формируются получателем средств федерального бюджета не позднее трех рабочих дней со дня заключения государственного контракта, договора, указанных в названном пункте графы 2 Перечня.</w:t>
      </w:r>
    </w:p>
    <w:p w:rsidR="00E11993" w:rsidRPr="00E11993" w:rsidRDefault="00E11993" w:rsidP="00E119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19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согласно пункту 10 Порядка сведения о бюджетном обязательстве, возникшем на основании документа-основания, предусмотренного пунктом 4 графы 2 Перечня, направляются в орган Федерального казначейства с приложением копии договора (документа о внесении изменений в договор), в форме электронной копии документа на бумажном носителе, созданной посредством его сканирования, или копии электронного документа, подтвержденной электронной подписью лица, имеющего право действовать от имени получателя</w:t>
      </w:r>
      <w:proofErr w:type="gramEnd"/>
      <w:r w:rsidRPr="00E1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федерального бюджета, за исключением сведений о бюджетных обязательствах, содержащих сведения, составляющие государственную тайну.</w:t>
      </w:r>
    </w:p>
    <w:p w:rsidR="00E11993" w:rsidRPr="00E11993" w:rsidRDefault="00E11993" w:rsidP="00E119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учетом вышеизложенного при формировании получателем средств федерального бюджета сведений о бюджетном обязательстве, возникшем на основании Договора ЕАТ, в качестве копии электронного </w:t>
      </w:r>
      <w:proofErr w:type="gramStart"/>
      <w:r w:rsidRPr="00E119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proofErr w:type="gramEnd"/>
      <w:r w:rsidRPr="00E1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прикладывать выгруженный из ЕАТ файл в формате ".</w:t>
      </w:r>
      <w:proofErr w:type="spellStart"/>
      <w:r w:rsidRPr="00E11993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E11993">
        <w:rPr>
          <w:rFonts w:ascii="Times New Roman" w:eastAsia="Times New Roman" w:hAnsi="Times New Roman" w:cs="Times New Roman"/>
          <w:sz w:val="24"/>
          <w:szCs w:val="24"/>
          <w:lang w:eastAsia="ru-RU"/>
        </w:rPr>
        <w:t>",содержащий печатную форму электронной версии Договора ЕАТ и информацию об электронной подписи лица, имеющего право действовать от имени получателя средств федерального бюджета.</w:t>
      </w:r>
    </w:p>
    <w:p w:rsidR="00E11993" w:rsidRPr="00E11993" w:rsidRDefault="00E11993" w:rsidP="00E119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функциональной возможности по выгрузке печатной формы электронной версии Договора ЕАТ представлено в документе "Инструкция по скачиванию электронной версии заключенного контракта", размещенном в разделе "Инструкция по работе на ЕАТ", доступном по ссылке: https://agregatoreat.ru/materials/instructions.</w:t>
      </w:r>
    </w:p>
    <w:p w:rsidR="00E11993" w:rsidRPr="00E11993" w:rsidRDefault="00E11993" w:rsidP="00E119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довести указанную информацию до федеральных органов исполнительной власти и находящихся в их ведении федеральных казенных учреждений, на которых распространяются требования Распоряжения.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E11993" w:rsidRPr="00E11993" w:rsidTr="00E11993">
        <w:tc>
          <w:tcPr>
            <w:tcW w:w="3300" w:type="pct"/>
            <w:shd w:val="clear" w:color="auto" w:fill="FFFFFF"/>
            <w:vAlign w:val="bottom"/>
            <w:hideMark/>
          </w:tcPr>
          <w:p w:rsidR="00E11993" w:rsidRPr="00E11993" w:rsidRDefault="00E11993" w:rsidP="00E11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 руководителя</w:t>
            </w:r>
            <w:r w:rsidRPr="00E1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Федерального казначейства 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E11993" w:rsidRPr="00E11993" w:rsidRDefault="00E11993" w:rsidP="00E119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Демидов</w:t>
            </w:r>
          </w:p>
        </w:tc>
      </w:tr>
    </w:tbl>
    <w:p w:rsidR="00B01B94" w:rsidRPr="00E11993" w:rsidRDefault="00B01B94" w:rsidP="00E11993">
      <w:pPr>
        <w:rPr>
          <w:sz w:val="24"/>
          <w:szCs w:val="24"/>
        </w:rPr>
      </w:pPr>
    </w:p>
    <w:sectPr w:rsidR="00B01B94" w:rsidRPr="00E11993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D713B"/>
    <w:rsid w:val="002744C1"/>
    <w:rsid w:val="003636AE"/>
    <w:rsid w:val="008D713B"/>
    <w:rsid w:val="00B01B94"/>
    <w:rsid w:val="00E1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1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1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1993"/>
    <w:rPr>
      <w:color w:val="0000FF"/>
      <w:u w:val="single"/>
    </w:rPr>
  </w:style>
  <w:style w:type="paragraph" w:customStyle="1" w:styleId="s16">
    <w:name w:val="s_16"/>
    <w:basedOn w:val="a"/>
    <w:rsid w:val="00E1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3341</Characters>
  <Application>Microsoft Office Word</Application>
  <DocSecurity>0</DocSecurity>
  <Lines>27</Lines>
  <Paragraphs>7</Paragraphs>
  <ScaleCrop>false</ScaleCrop>
  <Company>Krokoz™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2019-03-16T04:26:00Z</dcterms:created>
  <dcterms:modified xsi:type="dcterms:W3CDTF">2019-03-16T04:26:00Z</dcterms:modified>
</cp:coreProperties>
</file>