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40" w:rsidRPr="003D3940" w:rsidRDefault="003D3940" w:rsidP="003D3940">
      <w:pPr>
        <w:spacing w:after="0" w:line="240" w:lineRule="auto"/>
        <w:ind w:firstLine="709"/>
        <w:jc w:val="center"/>
        <w:rPr>
          <w:rFonts w:ascii="Times New Roman" w:hAnsi="Times New Roman" w:cs="Times New Roman"/>
          <w:b/>
        </w:rPr>
      </w:pPr>
      <w:r w:rsidRPr="003D3940">
        <w:rPr>
          <w:rFonts w:ascii="Times New Roman" w:hAnsi="Times New Roman" w:cs="Times New Roman"/>
          <w:b/>
        </w:rPr>
        <w:t>Письмо Минфина России от 13 марта 2019 г. N 24-03-08/16222 "О рассмотрении обращения"</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 xml:space="preserve"> </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proofErr w:type="gramStart"/>
      <w:r w:rsidRPr="003D3940">
        <w:rPr>
          <w:rFonts w:ascii="Times New Roman" w:hAnsi="Times New Roman" w:cs="Times New Roman"/>
        </w:rPr>
        <w:t>Департамент бюджетной политики в сфере контрактной системы Минфина России (далее - Департамент), рассмотрев обращение от 16.02.2019 б/</w:t>
      </w:r>
      <w:proofErr w:type="spellStart"/>
      <w:r w:rsidRPr="003D3940">
        <w:rPr>
          <w:rFonts w:ascii="Times New Roman" w:hAnsi="Times New Roman" w:cs="Times New Roman"/>
        </w:rPr>
        <w:t>н</w:t>
      </w:r>
      <w:proofErr w:type="spellEnd"/>
      <w:r w:rsidRPr="003D3940">
        <w:rPr>
          <w:rFonts w:ascii="Times New Roman" w:hAnsi="Times New Roman" w:cs="Times New Roman"/>
        </w:rPr>
        <w:t xml:space="preserve"> по вопросу о действиях аукционной комиссии при рассмотрении заявок на участие в электронном аукционе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r w:rsidRPr="003D3940">
        <w:rPr>
          <w:rFonts w:ascii="Times New Roman" w:hAnsi="Times New Roman" w:cs="Times New Roman"/>
        </w:rPr>
        <w:t>), в рамках компетенции сообщает.</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proofErr w:type="gramStart"/>
      <w:r w:rsidRPr="003D3940">
        <w:rPr>
          <w:rFonts w:ascii="Times New Roman" w:hAnsi="Times New Roman" w:cs="Times New Roman"/>
        </w:rPr>
        <w:t>Пунктом 12.5 Регламента Министерства финансов Российской Федерации, утвержденного приказом Министерства финансов Российской Федерации от 14.09.2018 N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roofErr w:type="gramEnd"/>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При этом 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proofErr w:type="gramStart"/>
      <w:r w:rsidRPr="003D3940">
        <w:rPr>
          <w:rFonts w:ascii="Times New Roman" w:hAnsi="Times New Roman" w:cs="Times New Roman"/>
        </w:rPr>
        <w:t>Вместе с тем Департамент сообщает, что согласно части 6 статьи 69 Закона о контрактной системе заявка на участие в электронном аукционе признается не соответствующей требованиям, установленным документацией о таком аукционе, в том числе, в случае непредставления документов и информации, которые предусмотрены частью 11 статьи 24.1, частями 3 и 5 статьи 66 Закона о контрактной системе, несоответствия указанных документов и информации</w:t>
      </w:r>
      <w:proofErr w:type="gramEnd"/>
      <w:r w:rsidRPr="003D3940">
        <w:rPr>
          <w:rFonts w:ascii="Times New Roman" w:hAnsi="Times New Roman" w:cs="Times New Roman"/>
        </w:rPr>
        <w:t xml:space="preserve">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proofErr w:type="gramStart"/>
      <w:r w:rsidRPr="003D3940">
        <w:rPr>
          <w:rFonts w:ascii="Times New Roman" w:hAnsi="Times New Roman" w:cs="Times New Roman"/>
        </w:rPr>
        <w:t>В соответствии с частью 1 статьи 69 Закона о контрактной системе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 контрактной системе, в части соответствия их требованиям, установленным документацией о таком аукционе.</w:t>
      </w:r>
      <w:proofErr w:type="gramEnd"/>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Частью 19 статьи 68 Закона о контрактной системе установлено, что оператор электронной площадки обязан направить заказчику информацию и электронные документы участников закупки, предусмотренные частью 11 статьи 24.1 Закона о контрактной системе.</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proofErr w:type="gramStart"/>
      <w:r w:rsidRPr="003D3940">
        <w:rPr>
          <w:rFonts w:ascii="Times New Roman" w:hAnsi="Times New Roman" w:cs="Times New Roman"/>
        </w:rPr>
        <w:t>Согласно части 11 статьи 24.1 Закона о контрактной системе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статьи 24.1 Закона о контактной системе, обеспечивает предоставление заказчику в сроки и случаях, установленных Законом о контрактной системе, в том числе, копии учредительных документов участника закупки (для юридического лица), фамилию, имя</w:t>
      </w:r>
      <w:proofErr w:type="gramEnd"/>
      <w:r w:rsidRPr="003D3940">
        <w:rPr>
          <w:rFonts w:ascii="Times New Roman" w:hAnsi="Times New Roman" w:cs="Times New Roman"/>
        </w:rPr>
        <w:t>,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выписку из единого государственного реестра юридических лиц (для юридического лица).</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 xml:space="preserve">Так, обязанность представления заказчику информации и документов, предусмотренных частью 11 статьи 24.1 Закона о контрактной системе, в целях их рассмотрения аукционной </w:t>
      </w:r>
      <w:r w:rsidRPr="003D3940">
        <w:rPr>
          <w:rFonts w:ascii="Times New Roman" w:hAnsi="Times New Roman" w:cs="Times New Roman"/>
        </w:rPr>
        <w:lastRenderedPageBreak/>
        <w:t>комиссией возложена на оператора электронной площадки. Вместе с тем необходимо учесть следующее.</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 xml:space="preserve">В соответствии с частью 50 статьи 112 Закона о контрактной системе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w:t>
      </w:r>
      <w:proofErr w:type="gramStart"/>
      <w:r w:rsidRPr="003D3940">
        <w:rPr>
          <w:rFonts w:ascii="Times New Roman" w:hAnsi="Times New Roman" w:cs="Times New Roman"/>
        </w:rPr>
        <w:t>документы</w:t>
      </w:r>
      <w:proofErr w:type="gramEnd"/>
      <w:r w:rsidRPr="003D3940">
        <w:rPr>
          <w:rFonts w:ascii="Times New Roman" w:hAnsi="Times New Roman" w:cs="Times New Roman"/>
        </w:rPr>
        <w:t xml:space="preserve">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Таким образом, а также учитывая положения части 50 статьи 112 Закона о контрактной системе:</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 xml:space="preserve">1) оператор электронной площадки в случаях, установленных Законом о контрактной системе для направления документов и информации, предусмотренных частью 11 статьи 24.1 Закона о контрактной системе, в отношении участников закупок, аккредитованных до 1 января 2019 года на электронной площадке, информация и </w:t>
      </w:r>
      <w:proofErr w:type="gramStart"/>
      <w:r w:rsidRPr="003D3940">
        <w:rPr>
          <w:rFonts w:ascii="Times New Roman" w:hAnsi="Times New Roman" w:cs="Times New Roman"/>
        </w:rPr>
        <w:t>документы</w:t>
      </w:r>
      <w:proofErr w:type="gramEnd"/>
      <w:r w:rsidRPr="003D3940">
        <w:rPr>
          <w:rFonts w:ascii="Times New Roman" w:hAnsi="Times New Roman" w:cs="Times New Roman"/>
        </w:rPr>
        <w:t xml:space="preserve"> которых включены в реестр, предусмотренный статьей 62 Закона о контрактной системе, направляет заказчику информацию и документы таких участников, включенные в реестр, предусмотренный статьей 62 Закона о контрактной системе;</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2) аукционная комиссия в соответствии с частью 1 статьи 69 Закона о контрактной системе рассматривает вышеуказанные информацию и электронные документы, направленные оператором электронной площадки.</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При этом аукционная комиссия самостоятельно принимает решение об отклонении заявки, руководствуясь положениями документации об электронном аукционе и Законом о контрактной системе.</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proofErr w:type="gramStart"/>
      <w:r w:rsidRPr="003D3940">
        <w:rPr>
          <w:rFonts w:ascii="Times New Roman" w:hAnsi="Times New Roman" w:cs="Times New Roman"/>
        </w:rPr>
        <w:t>Дополнительно Департамент обращает внимание, что в случае если при осуществлении закупок товаров, работ, услуг нарушаются права и законные интересы участников закупки, любой участник закупки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о контрактной системе, либо в</w:t>
      </w:r>
      <w:proofErr w:type="gramEnd"/>
      <w:r w:rsidRPr="003D3940">
        <w:rPr>
          <w:rFonts w:ascii="Times New Roman" w:hAnsi="Times New Roman" w:cs="Times New Roman"/>
        </w:rPr>
        <w:t xml:space="preserve"> судебном </w:t>
      </w:r>
      <w:proofErr w:type="gramStart"/>
      <w:r w:rsidRPr="003D3940">
        <w:rPr>
          <w:rFonts w:ascii="Times New Roman" w:hAnsi="Times New Roman" w:cs="Times New Roman"/>
        </w:rPr>
        <w:t>порядке</w:t>
      </w:r>
      <w:proofErr w:type="gramEnd"/>
      <w:r w:rsidRPr="003D3940">
        <w:rPr>
          <w:rFonts w:ascii="Times New Roman" w:hAnsi="Times New Roman" w:cs="Times New Roman"/>
        </w:rPr>
        <w:t>.</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 xml:space="preserve"> </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Директор Департамента</w:t>
      </w:r>
    </w:p>
    <w:p w:rsidR="003D3940" w:rsidRPr="003D3940" w:rsidRDefault="003D3940" w:rsidP="003D3940">
      <w:pPr>
        <w:spacing w:after="0" w:line="240" w:lineRule="auto"/>
        <w:ind w:firstLine="709"/>
        <w:jc w:val="both"/>
        <w:rPr>
          <w:rFonts w:ascii="Times New Roman" w:hAnsi="Times New Roman" w:cs="Times New Roman"/>
        </w:rPr>
      </w:pPr>
    </w:p>
    <w:p w:rsidR="003D3940" w:rsidRPr="003D3940" w:rsidRDefault="003D3940" w:rsidP="003D3940">
      <w:pPr>
        <w:spacing w:after="0" w:line="240" w:lineRule="auto"/>
        <w:ind w:firstLine="709"/>
        <w:jc w:val="both"/>
        <w:rPr>
          <w:rFonts w:ascii="Times New Roman" w:hAnsi="Times New Roman" w:cs="Times New Roman"/>
        </w:rPr>
      </w:pPr>
      <w:r w:rsidRPr="003D3940">
        <w:rPr>
          <w:rFonts w:ascii="Times New Roman" w:hAnsi="Times New Roman" w:cs="Times New Roman"/>
        </w:rPr>
        <w:t>Т.П. Демидова</w:t>
      </w:r>
    </w:p>
    <w:sectPr w:rsidR="003D3940" w:rsidRPr="003D3940"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3940"/>
    <w:rsid w:val="00347174"/>
    <w:rsid w:val="003636AE"/>
    <w:rsid w:val="003D3940"/>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4882</Characters>
  <Application>Microsoft Office Word</Application>
  <DocSecurity>0</DocSecurity>
  <Lines>40</Lines>
  <Paragraphs>11</Paragraphs>
  <ScaleCrop>false</ScaleCrop>
  <Company>Krokoz™</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2019-04-12T10:53:00Z</dcterms:created>
  <dcterms:modified xsi:type="dcterms:W3CDTF">2019-04-12T10:54:00Z</dcterms:modified>
</cp:coreProperties>
</file>