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A2" w:rsidRPr="003215A2" w:rsidRDefault="003215A2" w:rsidP="003215A2">
      <w:pPr>
        <w:jc w:val="center"/>
        <w:rPr>
          <w:b/>
        </w:rPr>
      </w:pPr>
      <w:r w:rsidRPr="003215A2">
        <w:rPr>
          <w:b/>
        </w:rPr>
        <w:t>Письмо Минфина России от 23 мая 2019 г. N 02-05-10/37689</w:t>
      </w:r>
    </w:p>
    <w:p w:rsidR="003215A2" w:rsidRDefault="003215A2" w:rsidP="003215A2">
      <w:r>
        <w:t xml:space="preserve"> </w:t>
      </w:r>
    </w:p>
    <w:p w:rsidR="003215A2" w:rsidRDefault="003215A2" w:rsidP="003215A2">
      <w:pPr>
        <w:jc w:val="both"/>
      </w:pPr>
      <w: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и сообщает следующее.</w:t>
      </w:r>
    </w:p>
    <w:p w:rsidR="003215A2" w:rsidRDefault="003215A2" w:rsidP="003215A2">
      <w:pPr>
        <w:jc w:val="both"/>
      </w:pPr>
      <w:r>
        <w:t xml:space="preserve">Правила применения </w:t>
      </w:r>
      <w:proofErr w:type="gramStart"/>
      <w:r>
        <w:t>видов расходов классификации расходов бюджетов бюджетной системы Российской Федерации</w:t>
      </w:r>
      <w:proofErr w:type="gramEnd"/>
      <w:r>
        <w:t xml:space="preserve"> определены Порядком формирования и применения кодов бюджетной классификации Российской Федерации, их структурой и принципами назначения, утвержденными приказом Минфина России от 8 июня 2018 г. N 132н (далее - Порядок).</w:t>
      </w:r>
    </w:p>
    <w:p w:rsidR="003215A2" w:rsidRDefault="003215A2" w:rsidP="003215A2">
      <w:pPr>
        <w:jc w:val="both"/>
      </w:pPr>
      <w:r>
        <w:t>В соответствии с положениями Порядка замена окон в здании учебного корпуса подлежит отражению по виду расходов 243 "Закупка товаров, работ, услуг в целях капитального ремонта государственного (муниципального) имущества" при условии включения указанных расходов в сводный сметный расчет стоимости капитального ремонта.</w:t>
      </w:r>
    </w:p>
    <w:p w:rsidR="003215A2" w:rsidRDefault="003215A2" w:rsidP="003215A2">
      <w:pPr>
        <w:jc w:val="both"/>
      </w:pPr>
      <w:r>
        <w:t>Расходы по замене окон в здании учебного корпуса вне рамок реконструкции, модернизации, капитального ремонта в соответствии с положениями Порядка подлежат отражению по виду расходов 244 "Прочая закупка товаров, работ и услуг".</w:t>
      </w:r>
    </w:p>
    <w:p w:rsidR="003215A2" w:rsidRDefault="003215A2" w:rsidP="003215A2">
      <w:r>
        <w:t xml:space="preserve"> </w:t>
      </w:r>
    </w:p>
    <w:p w:rsidR="003215A2" w:rsidRDefault="003215A2" w:rsidP="003215A2">
      <w:r>
        <w:t>Директор Департамента</w:t>
      </w:r>
      <w:r>
        <w:tab/>
        <w:t>С.В. Романов</w:t>
      </w:r>
    </w:p>
    <w:p w:rsidR="003215A2" w:rsidRDefault="003215A2" w:rsidP="003215A2"/>
    <w:p w:rsidR="00B01B94" w:rsidRPr="003215A2" w:rsidRDefault="00B01B94" w:rsidP="003215A2"/>
    <w:sectPr w:rsidR="00B01B94" w:rsidRPr="003215A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5A2"/>
    <w:rsid w:val="003215A2"/>
    <w:rsid w:val="003636AE"/>
    <w:rsid w:val="006C2318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5A2"/>
    <w:rPr>
      <w:color w:val="0000FF"/>
      <w:u w:val="single"/>
    </w:rPr>
  </w:style>
  <w:style w:type="paragraph" w:customStyle="1" w:styleId="s16">
    <w:name w:val="s_16"/>
    <w:basedOn w:val="a"/>
    <w:rsid w:val="0032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Krokoz™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2019-08-09T05:06:00Z</dcterms:created>
  <dcterms:modified xsi:type="dcterms:W3CDTF">2019-08-09T05:07:00Z</dcterms:modified>
</cp:coreProperties>
</file>