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F4" w:rsidRPr="00B219F4" w:rsidRDefault="00B219F4" w:rsidP="00B219F4">
      <w:pPr>
        <w:spacing w:after="0" w:line="240" w:lineRule="auto"/>
        <w:jc w:val="center"/>
        <w:rPr>
          <w:rFonts w:ascii="Verdana" w:eastAsia="Times New Roman" w:hAnsi="Verdana" w:cs="Times New Roman"/>
          <w:b/>
          <w:bCs/>
          <w:sz w:val="21"/>
          <w:szCs w:val="21"/>
          <w:lang w:eastAsia="ru-RU"/>
        </w:rPr>
      </w:pPr>
      <w:r w:rsidRPr="00B219F4">
        <w:rPr>
          <w:rFonts w:ascii="Arial" w:eastAsia="Times New Roman" w:hAnsi="Arial" w:cs="Arial"/>
          <w:b/>
          <w:bCs/>
          <w:sz w:val="24"/>
          <w:szCs w:val="24"/>
          <w:lang w:eastAsia="ru-RU"/>
        </w:rPr>
        <w:t>МИНИСТЕРСТВО ФИНАНСОВ РОССИЙСКОЙ ФЕДЕРАЦИИ</w:t>
      </w:r>
    </w:p>
    <w:p w:rsidR="00B219F4" w:rsidRPr="00B219F4" w:rsidRDefault="00B219F4" w:rsidP="00B219F4">
      <w:pPr>
        <w:spacing w:after="0" w:line="240" w:lineRule="auto"/>
        <w:jc w:val="center"/>
        <w:rPr>
          <w:rFonts w:ascii="Verdana" w:eastAsia="Times New Roman" w:hAnsi="Verdana" w:cs="Times New Roman"/>
          <w:b/>
          <w:bCs/>
          <w:sz w:val="21"/>
          <w:szCs w:val="21"/>
          <w:lang w:eastAsia="ru-RU"/>
        </w:rPr>
      </w:pPr>
      <w:r w:rsidRPr="00B219F4">
        <w:rPr>
          <w:rFonts w:ascii="Arial" w:eastAsia="Times New Roman" w:hAnsi="Arial" w:cs="Arial"/>
          <w:b/>
          <w:bCs/>
          <w:sz w:val="24"/>
          <w:szCs w:val="24"/>
          <w:lang w:eastAsia="ru-RU"/>
        </w:rPr>
        <w:t> </w:t>
      </w:r>
    </w:p>
    <w:p w:rsidR="00B219F4" w:rsidRPr="00B219F4" w:rsidRDefault="00B219F4" w:rsidP="00B219F4">
      <w:pPr>
        <w:spacing w:after="0" w:line="240" w:lineRule="auto"/>
        <w:jc w:val="center"/>
        <w:rPr>
          <w:rFonts w:ascii="Verdana" w:eastAsia="Times New Roman" w:hAnsi="Verdana" w:cs="Times New Roman"/>
          <w:b/>
          <w:bCs/>
          <w:sz w:val="21"/>
          <w:szCs w:val="21"/>
          <w:lang w:eastAsia="ru-RU"/>
        </w:rPr>
      </w:pPr>
      <w:r w:rsidRPr="00B219F4">
        <w:rPr>
          <w:rFonts w:ascii="Arial" w:eastAsia="Times New Roman" w:hAnsi="Arial" w:cs="Arial"/>
          <w:b/>
          <w:bCs/>
          <w:sz w:val="24"/>
          <w:szCs w:val="24"/>
          <w:lang w:eastAsia="ru-RU"/>
        </w:rPr>
        <w:t>ПИСЬМО</w:t>
      </w:r>
    </w:p>
    <w:p w:rsidR="00B219F4" w:rsidRPr="00B219F4" w:rsidRDefault="00B219F4" w:rsidP="00B219F4">
      <w:pPr>
        <w:spacing w:after="0" w:line="240" w:lineRule="auto"/>
        <w:jc w:val="center"/>
        <w:rPr>
          <w:rFonts w:ascii="Verdana" w:eastAsia="Times New Roman" w:hAnsi="Verdana" w:cs="Times New Roman"/>
          <w:b/>
          <w:bCs/>
          <w:sz w:val="21"/>
          <w:szCs w:val="21"/>
          <w:lang w:eastAsia="ru-RU"/>
        </w:rPr>
      </w:pPr>
      <w:r w:rsidRPr="00B219F4">
        <w:rPr>
          <w:rFonts w:ascii="Arial" w:eastAsia="Times New Roman" w:hAnsi="Arial" w:cs="Arial"/>
          <w:b/>
          <w:bCs/>
          <w:sz w:val="24"/>
          <w:szCs w:val="24"/>
          <w:lang w:eastAsia="ru-RU"/>
        </w:rPr>
        <w:t>от 5 августа 2019 г. N 02-05-11/58786</w:t>
      </w:r>
    </w:p>
    <w:p w:rsidR="00B219F4" w:rsidRPr="00B219F4" w:rsidRDefault="00B219F4" w:rsidP="00B219F4">
      <w:pPr>
        <w:spacing w:after="0" w:line="240" w:lineRule="auto"/>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 </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Министерство финансов Российской Федерации в связи с поступающими от финансовых органов субъектов Российской Федерации вопросами о порядке применения единых для бюджетов бюджетной системы Российской Федерации видов расходов классификации расходов бюджетов, в целях обеспечения единообразного их применения, сообщает следующую организационно-практическую информацию.</w:t>
      </w:r>
    </w:p>
    <w:p w:rsidR="00B219F4" w:rsidRPr="00B219F4" w:rsidRDefault="00B219F4" w:rsidP="00B219F4">
      <w:pPr>
        <w:spacing w:after="0" w:line="240" w:lineRule="auto"/>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 </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Arial" w:eastAsia="Times New Roman" w:hAnsi="Arial" w:cs="Arial"/>
          <w:b/>
          <w:bCs/>
          <w:sz w:val="24"/>
          <w:szCs w:val="24"/>
          <w:lang w:eastAsia="ru-RU"/>
        </w:rPr>
        <w:t>1. Нормативное и методологическое обеспечение применения видов расходов.</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Правила и особенности применения в 2019 году видов расходов классификации расходов бюджетов установлены приказом Министерства финансов Российской Федерации от 8 июня 2018 г. N 132н "О Порядке формирования и применения кодов бюджетной классификации Российской Федерации, их структуре и принципах назначения" (далее - Порядок N 132н).</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Порядок N 132н, приказы, вносящие в него изменения, системные письма, разъясняющие его применение, а также методические материалы и сопоставительные таблицы, разработанные, в том числе в целях корректного применения видов расходов классификации расходов бюджетов, к числу которых относится Таблица соответствия разделов (подразделов) и видов расходов классификации расходов бюджетов, применяющихся при составлении и исполнении бюджетов субъектов Российской Федерации, размещены на официальном сайте Минфина России (www.minfin.ru) в рубрике "Бюджет", разделе "Бюджетная классификация Российской Федерации".</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Кроме того, Минфином России издан приказ от 6 июня 2019 г. N 85н "О Порядке формирования и применения кодов бюджетной классификации Российской Федерации, их структуре и принципах назначения" (далее - Порядок N 85н), который применяется к правоотношениям, возникающим при составлении и исполнении бюджетов бюджетной системы Российской Федерации, начиная с бюджетов на 2020 год (на 2020 год и на плановый период 2021 и 2022 годов).</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Порядок N 85н также размещен на официальном сайте Минфина России.</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Порядок N 132н и Порядок N 85н аналогичны в части установленных ими правил и особенностей применения видов расходов классификации расходов бюджетов.</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В этой связи приведенные далее разъяснения по отдельным вопросам применения видов расходов классификации расходов бюджетов актуальны как для применения при исполнении бюджетов в 2019 году, так и при распределении бюджетных ассигнований на 2020 год и на плановый период 2021 и 2022 годов.</w:t>
      </w:r>
    </w:p>
    <w:p w:rsidR="00B219F4" w:rsidRPr="00B219F4" w:rsidRDefault="00B219F4" w:rsidP="00B219F4">
      <w:pPr>
        <w:spacing w:after="0" w:line="240" w:lineRule="auto"/>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 </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Arial" w:eastAsia="Times New Roman" w:hAnsi="Arial" w:cs="Arial"/>
          <w:b/>
          <w:bCs/>
          <w:sz w:val="24"/>
          <w:szCs w:val="24"/>
          <w:lang w:eastAsia="ru-RU"/>
        </w:rPr>
        <w:t>2. Особенности применения видов расходов.</w:t>
      </w:r>
    </w:p>
    <w:p w:rsidR="00B219F4" w:rsidRPr="00B219F4" w:rsidRDefault="00B219F4" w:rsidP="00B219F4">
      <w:pPr>
        <w:spacing w:after="0" w:line="240" w:lineRule="auto"/>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 </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Arial" w:eastAsia="Times New Roman" w:hAnsi="Arial" w:cs="Arial"/>
          <w:b/>
          <w:bCs/>
          <w:sz w:val="24"/>
          <w:szCs w:val="24"/>
          <w:lang w:eastAsia="ru-RU"/>
        </w:rPr>
        <w:t>2.1. Выплаты физическим лицам.</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а) Расходы на выплату выходных (единовременных) пособий работникам учреждений, служащим государственных (муниципальных) органов:</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при их увольнении в связи с сокращением штата организации подлежат отражению соответственно по видам расходов 111 "Фонд оплаты труда учреждений" и 121 "Фонд оплаты труда государственных (муниципальных) органов";</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 xml:space="preserve">при их увольнении, не связанном с ликвидацией либо реорганизацией (изменением структуры) учреждения, государственного (муниципального) органа, а также при увольнении по иным организационно-штатным мероприятиям, не приводящим к сокращению численности или штата, соответственно - по виду расходов 112 "Иные </w:t>
      </w:r>
      <w:r w:rsidRPr="00B219F4">
        <w:rPr>
          <w:rFonts w:ascii="Times New Roman" w:eastAsia="Times New Roman" w:hAnsi="Times New Roman" w:cs="Times New Roman"/>
          <w:sz w:val="24"/>
          <w:szCs w:val="24"/>
          <w:lang w:eastAsia="ru-RU"/>
        </w:rPr>
        <w:lastRenderedPageBreak/>
        <w:t>выплаты персоналу учреждений, за исключением фонда оплаты труда" и 122 "Иные выплаты персоналу государственных (муниципальных) органов, за исключением фонда оплаты труда".</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б) К утвержденной структуре видов расходов предъявляется требование разграничения выплат физическим лицам по форме, в которой они осуществляются (денежной или "натуральной"), между элементами видов расходов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134 "Иные выплаты военнослужащим и сотрудникам, имеющим специальные звания", 142 "Иные выплаты персоналу, за исключением фонда оплаты труда" и видом расходов 244 "Прочая закупка товаров, работ и услуг".</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В этой связи расходы на:</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возмещение затрат работников учреждения на приобретение проездных билетов на общественный транспорт, произведенных при служебных поездках, без направления сотрудника в служебную командировку, подлежат отражению по виду расходов 112 "Иные выплаты персоналу учреждений, за исключением фонда оплаты труда";</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приобретение проездных документов в целях обеспечения работников проездными документами в служебных целях (включая направление сотрудников в служебную командировку) на все виды общественного транспорта, в том числе при выдаче под отчет наличных денег на пополнение транспортных карт - по виду расходов 244 "Прочая закупка товаров, работ и услуг".</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в) По виду расходов 321 "Пособия, компенсации и иные социальные выплаты гражданам, кроме публичных нормативных обязательств" подлежат отражению, в том числе расходы на:</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выплату материальной поддержки безработным гражданам в период участия в общественных и временных работах;</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выплату финансовой помощи, денежной компенсации стоимости проезда и провоза багажа, найма жилого помещения безработным гражданам при заселении в другую местность для трудоустройства по направлению органов службы занятости;</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оказание материальной поддержки несовершеннолетним гражданам в возрасте от 14 до 18 лет, направленным на временные работы;</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оказание финансовой помощи безработным гражданам в целях содействия их самозанятости;</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выплату суточных безработным гражданам при переезде в другую местность для трудоустройства по направлению службы занятости;</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выплату материальной помощи безработным гражданам в период профессиональной подготовки, переподготовки и повышения квалификации по направлению органов службы занятости.</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г) Расходы по выплате установленной нормативным правовым актом субъекта Российской Федерации (муниципальным актом) денежной компенсации спортивным судьям на питание отражаются в следующем порядке:</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по виду расходов 112 "Иные выплаты персоналу учреждений, за исключением фонда оплаты труда", в части компенсаций спортивным судьям, состоящим в штате учреждения;</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по виду расходов 113 "Иные выплаты, за исключением фонда оплаты труда учреждений, лицам, привлекаемым согласно законодательству для выполнения отдельных полномочий", в части компенсаций спортивным судьям, не состоящим в штате учреждения.</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 xml:space="preserve">д) Расходы на выплаты донорам, предусмотренные пунктами 1 и 2 приказа Минздрава России от 26 апреля 2013 г. N 265н "О случаях возможности замены бесплатного питания донора крови и (или) ее компонентов денежной компенсацией и порядке установления ее размера" отражаются по виду расходов 321 "Пособия, </w:t>
      </w:r>
      <w:r w:rsidRPr="00B219F4">
        <w:rPr>
          <w:rFonts w:ascii="Times New Roman" w:eastAsia="Times New Roman" w:hAnsi="Times New Roman" w:cs="Times New Roman"/>
          <w:sz w:val="24"/>
          <w:szCs w:val="24"/>
          <w:lang w:eastAsia="ru-RU"/>
        </w:rPr>
        <w:lastRenderedPageBreak/>
        <w:t>компенсации и иные социальные выплаты гражданам, кроме публичных нормативных обязательств".</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е) Расходы работодателя по выплате ежемесячной денежной компенсации расходов на оплату коммунальных услуг отдельным действующим (бывшим) специалистам государственных бюджетных учреждений, проживающим и работающим по основному месту работы в сельских населенных пунктах и в рабочих поселках (поселках городского типа), осуществляемые в соответствии с законодательством субъекта Российской Федерации, отражаются по виду расходов 112 "Иные выплаты персоналу учреждений, за исключением фонда оплаты труда" (в части выплат действующим работникам) и по виду расходов 321 "Пособия, компенсации и иные социальные выплаты гражданам, кроме публичных нормативных обязательств" (в части выплат бывшим специалистам, вышедшим на пенсию).</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ж) Расходы по возмещению работнику учреждения затрат, связанных с его командированием (проезд, проживание и иные расходы, произведенные работником в служебной командировке с разрешения или ведома работодателя в соответствии с коллективным договором или локальным актом работодателя), отражаются по виду расходов 112 "Иные выплаты персоналу учреждений, за исключением фонда оплаты труда".</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Однако если подотчетные суммы выдаются командированному сотруднику на:</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выплату компенсаций сопровождаемым лицам, привлеченным на мероприятие - компенсация стоимости проезда, компенсация на питание и т.п., расходы отражаются по виду расходов 113 "Иные выплаты, за исключением фонда оплаты труда учреждений, лицам, привлекаемым согласно законодательству для выполнения отдельных полномочий";</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закупку соответствующих услуг (расходы на приобретение билетов для сопровождаемых лиц, оплату услуг их питания, уплату организационного сбора за участие в мероприятии), расходы на их оплату, осуществляемые в соответствии с требованиями законодательства Российской Федерации о закупках, следует отразить по виду расходов 244 "Прочая закупка товаров, работ и услуг".</w:t>
      </w:r>
    </w:p>
    <w:p w:rsidR="00B219F4" w:rsidRPr="00B219F4" w:rsidRDefault="00B219F4" w:rsidP="00B219F4">
      <w:pPr>
        <w:spacing w:after="0" w:line="240" w:lineRule="auto"/>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 </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Arial" w:eastAsia="Times New Roman" w:hAnsi="Arial" w:cs="Arial"/>
          <w:b/>
          <w:bCs/>
          <w:sz w:val="24"/>
          <w:szCs w:val="24"/>
          <w:lang w:eastAsia="ru-RU"/>
        </w:rPr>
        <w:t>2.2. Закупки товаров, работ, услуг.</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Расходы по приобретению продуктовых наборов для бесплатной выдачи их лицам, больным активными формами туберкулеза, находящимся на лечении в амбулаторных условиях, отражаются по виду расходов 323 "Приобретение товаров, работ, услуг в пользу граждан в целях их социального обеспечения".</w:t>
      </w:r>
    </w:p>
    <w:p w:rsidR="00B219F4" w:rsidRPr="00B219F4" w:rsidRDefault="00B219F4" w:rsidP="00B219F4">
      <w:pPr>
        <w:spacing w:after="0" w:line="240" w:lineRule="auto"/>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 </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Arial" w:eastAsia="Times New Roman" w:hAnsi="Arial" w:cs="Arial"/>
          <w:b/>
          <w:bCs/>
          <w:sz w:val="24"/>
          <w:szCs w:val="24"/>
          <w:lang w:eastAsia="ru-RU"/>
        </w:rPr>
        <w:t>2.3. Межбюджетные субсидии на капитальные вложения.</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Согласно Порядку N 132н по виду расходов 523 "Консолидированные субсидии" подлежат отражению расходы на предоставление бюджетам бюджетной системы Российской Федерации консолидированных субсидий, в том числе консолидированных субсидий на софинансирование расходных обязательств субъектов Российской Федерации (муниципальных образований), предусматривающих расходы на комплекс мероприятий, включающих как мероприятия по капитальным вложениям в объекты государственной (муниципальной) собственности, так и мероприятия, не относящиеся к капитальным вложениям в объекты государственной (муниципальной) собственности.</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Таким образом, расходы на предоставление из бюджетов бюджетной системы субсидий на софинансирование капитальных вложений в объекты государственной (муниципальной) собственности отражаются по видам расходов:</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522 "Субсидии на софинансирование капитальных вложений в объекты государственной (муниципальной) собственности" - в части субсидий на софинансирование капитальных вложений в объекты государственной (муниципальной) собственности;</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lastRenderedPageBreak/>
        <w:t>523 "Консолидированные субсидии" - в части консолидированных субсидий на софинансирование расходов комплекса мероприятий, включающих, в том числе капитальные вложения в объекты государственной (муниципальной) собственности.</w:t>
      </w:r>
    </w:p>
    <w:p w:rsidR="00B219F4" w:rsidRPr="00B219F4" w:rsidRDefault="00B219F4" w:rsidP="00B219F4">
      <w:pPr>
        <w:spacing w:after="0" w:line="240" w:lineRule="auto"/>
        <w:ind w:firstLine="540"/>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При этом отражение расходов на предоставление субсидий на софинансирование капитальных вложений в объекты государственной (муниципальной) собственности вместе с софинансированием мероприятий, не относящихся к капитальным вложениям в объекты государственной (муниципальной) собственности, по виду расходов 521 "Субсидии, за исключением субсидий на софинансирование капитальных вложений в объекты государственной (муниципальной) собственности" недопустимо.</w:t>
      </w:r>
    </w:p>
    <w:p w:rsidR="00B219F4" w:rsidRPr="00B219F4" w:rsidRDefault="00B219F4" w:rsidP="00B219F4">
      <w:pPr>
        <w:spacing w:after="0" w:line="240" w:lineRule="auto"/>
        <w:jc w:val="both"/>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 </w:t>
      </w:r>
    </w:p>
    <w:p w:rsidR="00B219F4" w:rsidRPr="00B219F4" w:rsidRDefault="00B219F4" w:rsidP="00B219F4">
      <w:pPr>
        <w:spacing w:after="0" w:line="240" w:lineRule="auto"/>
        <w:jc w:val="right"/>
        <w:rPr>
          <w:rFonts w:ascii="Verdana" w:eastAsia="Times New Roman" w:hAnsi="Verdana" w:cs="Times New Roman"/>
          <w:sz w:val="21"/>
          <w:szCs w:val="21"/>
          <w:lang w:eastAsia="ru-RU"/>
        </w:rPr>
      </w:pPr>
      <w:r w:rsidRPr="00B219F4">
        <w:rPr>
          <w:rFonts w:ascii="Times New Roman" w:eastAsia="Times New Roman" w:hAnsi="Times New Roman" w:cs="Times New Roman"/>
          <w:sz w:val="24"/>
          <w:szCs w:val="24"/>
          <w:lang w:eastAsia="ru-RU"/>
        </w:rPr>
        <w:t>А.М.ЛАВРОВ</w:t>
      </w:r>
    </w:p>
    <w:p w:rsidR="00B01B94" w:rsidRDefault="00B01B94"/>
    <w:sectPr w:rsidR="00B01B9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B219F4"/>
    <w:rsid w:val="003636AE"/>
    <w:rsid w:val="00786EC7"/>
    <w:rsid w:val="009E1445"/>
    <w:rsid w:val="00B01B94"/>
    <w:rsid w:val="00B21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3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8968</Characters>
  <Application>Microsoft Office Word</Application>
  <DocSecurity>0</DocSecurity>
  <Lines>74</Lines>
  <Paragraphs>21</Paragraphs>
  <ScaleCrop>false</ScaleCrop>
  <Company>Krokoz™</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2019-08-28T07:19:00Z</dcterms:created>
  <dcterms:modified xsi:type="dcterms:W3CDTF">2019-08-28T07:19:00Z</dcterms:modified>
</cp:coreProperties>
</file>