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9" w:rsidRPr="00D63CA9" w:rsidRDefault="00D63CA9" w:rsidP="00D63CA9">
      <w:pPr>
        <w:shd w:val="clear" w:color="auto" w:fill="FFFFFF"/>
        <w:spacing w:after="0" w:line="380" w:lineRule="atLeast"/>
        <w:jc w:val="center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D63CA9">
        <w:rPr>
          <w:rFonts w:ascii="Arial" w:eastAsia="Times New Roman" w:hAnsi="Arial" w:cs="Arial"/>
          <w:b/>
          <w:bCs/>
          <w:sz w:val="25"/>
          <w:lang w:eastAsia="ru-RU"/>
        </w:rPr>
        <w:t>МИНИСТЕРСТВО ФИНАНСОВ РОССИЙСКОЙ ФЕДЕРАЦИИ</w:t>
      </w:r>
    </w:p>
    <w:p w:rsidR="00D63CA9" w:rsidRPr="00D63CA9" w:rsidRDefault="00D63CA9" w:rsidP="00D63CA9">
      <w:pPr>
        <w:shd w:val="clear" w:color="auto" w:fill="FFFFFF"/>
        <w:spacing w:after="0" w:line="380" w:lineRule="atLeast"/>
        <w:jc w:val="center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D63CA9">
        <w:rPr>
          <w:rFonts w:ascii="Arial" w:eastAsia="Times New Roman" w:hAnsi="Arial" w:cs="Arial"/>
          <w:b/>
          <w:bCs/>
          <w:sz w:val="25"/>
          <w:lang w:eastAsia="ru-RU"/>
        </w:rPr>
        <w:t> </w:t>
      </w:r>
    </w:p>
    <w:p w:rsidR="00D63CA9" w:rsidRPr="00D63CA9" w:rsidRDefault="00D63CA9" w:rsidP="00D63CA9">
      <w:pPr>
        <w:shd w:val="clear" w:color="auto" w:fill="FFFFFF"/>
        <w:spacing w:after="0" w:line="380" w:lineRule="atLeast"/>
        <w:jc w:val="center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bookmarkStart w:id="0" w:name="dst100002"/>
      <w:bookmarkEnd w:id="0"/>
      <w:r w:rsidRPr="00D63CA9">
        <w:rPr>
          <w:rFonts w:ascii="Arial" w:eastAsia="Times New Roman" w:hAnsi="Arial" w:cs="Arial"/>
          <w:b/>
          <w:bCs/>
          <w:sz w:val="25"/>
          <w:lang w:eastAsia="ru-RU"/>
        </w:rPr>
        <w:t>ПИСЬМО</w:t>
      </w:r>
    </w:p>
    <w:p w:rsidR="00D63CA9" w:rsidRPr="00D63CA9" w:rsidRDefault="00D63CA9" w:rsidP="00D63CA9">
      <w:pPr>
        <w:shd w:val="clear" w:color="auto" w:fill="FFFFFF"/>
        <w:spacing w:after="158" w:line="380" w:lineRule="atLeast"/>
        <w:jc w:val="center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D63CA9">
        <w:rPr>
          <w:rFonts w:ascii="Arial" w:eastAsia="Times New Roman" w:hAnsi="Arial" w:cs="Arial"/>
          <w:b/>
          <w:bCs/>
          <w:sz w:val="25"/>
          <w:lang w:eastAsia="ru-RU"/>
        </w:rPr>
        <w:t>от 24 августа 2018 г. N 05-04-06/60439</w:t>
      </w:r>
    </w:p>
    <w:p w:rsidR="00D63CA9" w:rsidRPr="00D63CA9" w:rsidRDefault="00D63CA9" w:rsidP="00D63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D63CA9">
        <w:rPr>
          <w:rFonts w:ascii="Arial" w:eastAsia="Times New Roman" w:hAnsi="Arial" w:cs="Arial"/>
          <w:sz w:val="25"/>
          <w:lang w:eastAsia="ru-RU"/>
        </w:rPr>
        <w:t> 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1" w:name="dst100003"/>
      <w:bookmarkEnd w:id="1"/>
      <w:r w:rsidRPr="00D63CA9">
        <w:rPr>
          <w:rFonts w:ascii="Arial" w:eastAsia="Times New Roman" w:hAnsi="Arial" w:cs="Arial"/>
          <w:sz w:val="25"/>
          <w:lang w:eastAsia="ru-RU"/>
        </w:rPr>
        <w:t>Минфин России сообщает следующее.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2" w:name="dst100004"/>
      <w:bookmarkEnd w:id="2"/>
      <w:proofErr w:type="gramStart"/>
      <w:r w:rsidRPr="00D63CA9">
        <w:rPr>
          <w:rFonts w:ascii="Arial" w:eastAsia="Times New Roman" w:hAnsi="Arial" w:cs="Arial"/>
          <w:sz w:val="25"/>
          <w:lang w:eastAsia="ru-RU"/>
        </w:rPr>
        <w:t>Закупки товаров, работ, услуг для обеспечения государственных и муниципальных нужд, а также для нужд отдельных видов юридических лиц осуществляются в соответствии с положениями Федерального закона 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Федерального закона от 18.07.2011 N 223-ФЗ "О закупках товаров, работ</w:t>
      </w:r>
      <w:proofErr w:type="gramEnd"/>
      <w:r w:rsidRPr="00D63CA9">
        <w:rPr>
          <w:rFonts w:ascii="Arial" w:eastAsia="Times New Roman" w:hAnsi="Arial" w:cs="Arial"/>
          <w:sz w:val="25"/>
          <w:lang w:eastAsia="ru-RU"/>
        </w:rPr>
        <w:t>, услуг отдельными видами юридических лиц".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3" w:name="dst100005"/>
      <w:bookmarkEnd w:id="3"/>
      <w:r w:rsidRPr="00D63CA9">
        <w:rPr>
          <w:rFonts w:ascii="Arial" w:eastAsia="Times New Roman" w:hAnsi="Arial" w:cs="Arial"/>
          <w:sz w:val="25"/>
          <w:lang w:eastAsia="ru-RU"/>
        </w:rPr>
        <w:t>Согласно подпункту 1 пункта 1 Федерального закона N 44-ФЗ конкурсная документация наряду с информацией, указанной в извещении о проведении открытого конкурса, должна содержать наименование и описание объекта закупки и условий контракта в соответствии со статьей 33Федерального закона N 44-ФЗ, в том числе обоснование начальной (максимальной) цены контракта.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4" w:name="dst100006"/>
      <w:bookmarkEnd w:id="4"/>
      <w:r w:rsidRPr="00D63CA9">
        <w:rPr>
          <w:rFonts w:ascii="Arial" w:eastAsia="Times New Roman" w:hAnsi="Arial" w:cs="Arial"/>
          <w:sz w:val="25"/>
          <w:lang w:eastAsia="ru-RU"/>
        </w:rPr>
        <w:t>При выборе способа определения поставщика (подрядчика, исполнителя) необходимо учитывать специфику услуг по обязательному страхованию гражданской ответственности владельцев транспортных средств (далее - ОСАГО).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5" w:name="dst100007"/>
      <w:bookmarkEnd w:id="5"/>
      <w:proofErr w:type="gramStart"/>
      <w:r w:rsidRPr="00D63CA9">
        <w:rPr>
          <w:rFonts w:ascii="Arial" w:eastAsia="Times New Roman" w:hAnsi="Arial" w:cs="Arial"/>
          <w:sz w:val="25"/>
          <w:lang w:eastAsia="ru-RU"/>
        </w:rPr>
        <w:t>В соответствии с пунктом 10 статьи 15 Федерального закона от 25.04.2002 N 40-ФЗ "Об обязательном страховании гражданской ответственности владельцев транспортных средств" (далее - Закон об ОСАГО) при прекращении договора ОСАГО страховщик предоставляет страхователю сведения о количестве и характере наступивших страховых случаев, об осуществленных страховых выплатах и о предстоящих страховых выплатах, о продолжительности страхования, о рассматриваемых и неурегулированных требованиях потерпевших о страховых</w:t>
      </w:r>
      <w:proofErr w:type="gramEnd"/>
      <w:r w:rsidRPr="00D63CA9">
        <w:rPr>
          <w:rFonts w:ascii="Arial" w:eastAsia="Times New Roman" w:hAnsi="Arial" w:cs="Arial"/>
          <w:sz w:val="25"/>
          <w:lang w:eastAsia="ru-RU"/>
        </w:rPr>
        <w:t xml:space="preserve"> </w:t>
      </w:r>
      <w:proofErr w:type="gramStart"/>
      <w:r w:rsidRPr="00D63CA9">
        <w:rPr>
          <w:rFonts w:ascii="Arial" w:eastAsia="Times New Roman" w:hAnsi="Arial" w:cs="Arial"/>
          <w:sz w:val="25"/>
          <w:lang w:eastAsia="ru-RU"/>
        </w:rPr>
        <w:t>выплатах</w:t>
      </w:r>
      <w:proofErr w:type="gramEnd"/>
      <w:r w:rsidRPr="00D63CA9">
        <w:rPr>
          <w:rFonts w:ascii="Arial" w:eastAsia="Times New Roman" w:hAnsi="Arial" w:cs="Arial"/>
          <w:sz w:val="25"/>
          <w:lang w:eastAsia="ru-RU"/>
        </w:rPr>
        <w:t xml:space="preserve"> и иные сведения о страховании в период действия договора ОСАГО (далее - сведения о страховании). Сведения о страховании предоставляются страховщиками бесплатно в письменной форме, а также вносятся в автоматизированную информационную систему ОСАГО (далее - АИС ОСАГО), созданную в соответствии с Законом об ОСАГО.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6" w:name="dst100008"/>
      <w:bookmarkEnd w:id="6"/>
      <w:r w:rsidRPr="00D63CA9">
        <w:rPr>
          <w:rFonts w:ascii="Arial" w:eastAsia="Times New Roman" w:hAnsi="Arial" w:cs="Arial"/>
          <w:sz w:val="25"/>
          <w:lang w:eastAsia="ru-RU"/>
        </w:rPr>
        <w:t>Сведения о страховании предоставляются владельцем транспортного средства страховщику при осуществлении ОСАГО в последующие периоды и учитываются страховщиком при расчете страховой премии по договору ОСАГО.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7" w:name="dst100009"/>
      <w:bookmarkEnd w:id="7"/>
      <w:proofErr w:type="gramStart"/>
      <w:r w:rsidRPr="00D63CA9">
        <w:rPr>
          <w:rFonts w:ascii="Arial" w:eastAsia="Times New Roman" w:hAnsi="Arial" w:cs="Arial"/>
          <w:sz w:val="25"/>
          <w:lang w:eastAsia="ru-RU"/>
        </w:rPr>
        <w:t>Согласно пункту 10.1 статьи Закона об ОСАГО при заключении договора ОСАГО в целях расчета страховой премии и проверки данных о наличии или отсутствии страховых выплат, а также проверки факта прохождения технического осмотра страховщик использует информацию, содержащуюся в АИС ОСАГО, созданной в соответствии с Законом об ОСАГО, и информацию, содержащуюся в единой автоматизированной информационной системе технического осмотра.</w:t>
      </w:r>
      <w:proofErr w:type="gramEnd"/>
      <w:r w:rsidRPr="00D63CA9">
        <w:rPr>
          <w:rFonts w:ascii="Arial" w:eastAsia="Times New Roman" w:hAnsi="Arial" w:cs="Arial"/>
          <w:sz w:val="25"/>
          <w:lang w:eastAsia="ru-RU"/>
        </w:rPr>
        <w:t xml:space="preserve"> Заключение договора ОСАГО без внесения сведений о </w:t>
      </w:r>
      <w:r w:rsidRPr="00D63CA9">
        <w:rPr>
          <w:rFonts w:ascii="Arial" w:eastAsia="Times New Roman" w:hAnsi="Arial" w:cs="Arial"/>
          <w:sz w:val="25"/>
          <w:lang w:eastAsia="ru-RU"/>
        </w:rPr>
        <w:lastRenderedPageBreak/>
        <w:t xml:space="preserve">страховании в АИС ОСАГО, </w:t>
      </w:r>
      <w:proofErr w:type="gramStart"/>
      <w:r w:rsidRPr="00D63CA9">
        <w:rPr>
          <w:rFonts w:ascii="Arial" w:eastAsia="Times New Roman" w:hAnsi="Arial" w:cs="Arial"/>
          <w:sz w:val="25"/>
          <w:lang w:eastAsia="ru-RU"/>
        </w:rPr>
        <w:t>созданную</w:t>
      </w:r>
      <w:proofErr w:type="gramEnd"/>
      <w:r w:rsidRPr="00D63CA9">
        <w:rPr>
          <w:rFonts w:ascii="Arial" w:eastAsia="Times New Roman" w:hAnsi="Arial" w:cs="Arial"/>
          <w:sz w:val="25"/>
          <w:lang w:eastAsia="ru-RU"/>
        </w:rPr>
        <w:t xml:space="preserve"> в соответствии с Законом об ОСАГО, и проверки соответствия представленных страхователем сведений содержащейся в АИС ОСАГО и в единой автоматизированной информационной системе технического осмотра информации не допускается.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8" w:name="dst100010"/>
      <w:bookmarkEnd w:id="8"/>
      <w:proofErr w:type="gramStart"/>
      <w:r w:rsidRPr="00D63CA9">
        <w:rPr>
          <w:rFonts w:ascii="Arial" w:eastAsia="Times New Roman" w:hAnsi="Arial" w:cs="Arial"/>
          <w:sz w:val="25"/>
          <w:lang w:eastAsia="ru-RU"/>
        </w:rPr>
        <w:t>На основании Указания Банка России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 при отсутствии сведений (ранее заключенных и окончивших свое действие (прекращенных досрочно) договоров) в отношении собственника транспортного средства</w:t>
      </w:r>
      <w:proofErr w:type="gramEnd"/>
      <w:r w:rsidRPr="00D63CA9">
        <w:rPr>
          <w:rFonts w:ascii="Arial" w:eastAsia="Times New Roman" w:hAnsi="Arial" w:cs="Arial"/>
          <w:sz w:val="25"/>
          <w:lang w:eastAsia="ru-RU"/>
        </w:rPr>
        <w:t xml:space="preserve"> применительно к транспортному средству, указанному в договоре ОСАГО, собственнику данного транспортного средства присваивается класс 3.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9" w:name="dst100011"/>
      <w:bookmarkEnd w:id="9"/>
      <w:proofErr w:type="gramStart"/>
      <w:r w:rsidRPr="00D63CA9">
        <w:rPr>
          <w:rFonts w:ascii="Arial" w:eastAsia="Times New Roman" w:hAnsi="Arial" w:cs="Arial"/>
          <w:sz w:val="25"/>
          <w:lang w:eastAsia="ru-RU"/>
        </w:rPr>
        <w:t>В соответствии с частью 2 статьи 34 Федерального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10" w:name="dst100012"/>
      <w:bookmarkEnd w:id="10"/>
      <w:proofErr w:type="gramStart"/>
      <w:r w:rsidRPr="00D63CA9">
        <w:rPr>
          <w:rFonts w:ascii="Arial" w:eastAsia="Times New Roman" w:hAnsi="Arial" w:cs="Arial"/>
          <w:sz w:val="25"/>
          <w:lang w:eastAsia="ru-RU"/>
        </w:rPr>
        <w:t>Согласно постановлению 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при заключении контракта в документации о закупке указываются формула цены и максимальное значение цены контракта в случае заключения контракта на предоставление услуг обязательного страхования, предусмотренного федеральным законом о</w:t>
      </w:r>
      <w:proofErr w:type="gramEnd"/>
      <w:r w:rsidRPr="00D63CA9">
        <w:rPr>
          <w:rFonts w:ascii="Arial" w:eastAsia="Times New Roman" w:hAnsi="Arial" w:cs="Arial"/>
          <w:sz w:val="25"/>
          <w:lang w:eastAsia="ru-RU"/>
        </w:rPr>
        <w:t xml:space="preserve"> соответствующем </w:t>
      </w:r>
      <w:proofErr w:type="gramStart"/>
      <w:r w:rsidRPr="00D63CA9">
        <w:rPr>
          <w:rFonts w:ascii="Arial" w:eastAsia="Times New Roman" w:hAnsi="Arial" w:cs="Arial"/>
          <w:sz w:val="25"/>
          <w:lang w:eastAsia="ru-RU"/>
        </w:rPr>
        <w:t>виде</w:t>
      </w:r>
      <w:proofErr w:type="gramEnd"/>
      <w:r w:rsidRPr="00D63CA9">
        <w:rPr>
          <w:rFonts w:ascii="Arial" w:eastAsia="Times New Roman" w:hAnsi="Arial" w:cs="Arial"/>
          <w:sz w:val="25"/>
          <w:lang w:eastAsia="ru-RU"/>
        </w:rPr>
        <w:t xml:space="preserve"> обязательного страхования.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11" w:name="dst100013"/>
      <w:bookmarkEnd w:id="11"/>
      <w:proofErr w:type="gramStart"/>
      <w:r w:rsidRPr="00D63CA9">
        <w:rPr>
          <w:rFonts w:ascii="Arial" w:eastAsia="Times New Roman" w:hAnsi="Arial" w:cs="Arial"/>
          <w:sz w:val="25"/>
          <w:lang w:eastAsia="ru-RU"/>
        </w:rPr>
        <w:t>Учитывая положения абзаца 4 статьи 3 Закона об ОСАГО и длительность процедур по отбору страховщика, не позволяющих определить однозначно (без допущений) коэффициент, зависящий от наличия или отсутствия страхового возмещения, осуществленного страховщиками в предшествующие периоды ОСАГО (далее - КБМ) на момент окончания срока действия договора ОСАГО, Минфин России не усматривает признаков нарушения норм Закона об ОСАГО страховщиками при определении ими КБМ для</w:t>
      </w:r>
      <w:proofErr w:type="gramEnd"/>
      <w:r w:rsidRPr="00D63CA9">
        <w:rPr>
          <w:rFonts w:ascii="Arial" w:eastAsia="Times New Roman" w:hAnsi="Arial" w:cs="Arial"/>
          <w:sz w:val="25"/>
          <w:lang w:eastAsia="ru-RU"/>
        </w:rPr>
        <w:t xml:space="preserve"> действующих договоров ОСАГО на будущий период.</w:t>
      </w:r>
    </w:p>
    <w:p w:rsidR="00D63CA9" w:rsidRPr="00D63CA9" w:rsidRDefault="00D63CA9" w:rsidP="00D63CA9">
      <w:pPr>
        <w:shd w:val="clear" w:color="auto" w:fill="FFFFFF"/>
        <w:spacing w:after="0" w:line="306" w:lineRule="atLeast"/>
        <w:ind w:firstLine="540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D63CA9">
        <w:rPr>
          <w:rFonts w:ascii="Arial" w:eastAsia="Times New Roman" w:hAnsi="Arial" w:cs="Arial"/>
          <w:sz w:val="25"/>
          <w:lang w:eastAsia="ru-RU"/>
        </w:rPr>
        <w:t> </w:t>
      </w:r>
    </w:p>
    <w:p w:rsidR="00D63CA9" w:rsidRPr="00D63CA9" w:rsidRDefault="00D63CA9" w:rsidP="00D63CA9">
      <w:pPr>
        <w:shd w:val="clear" w:color="auto" w:fill="FFFFFF"/>
        <w:spacing w:after="0" w:line="382" w:lineRule="atLeast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bookmarkStart w:id="12" w:name="dst100014"/>
      <w:bookmarkEnd w:id="12"/>
      <w:r w:rsidRPr="00D63CA9">
        <w:rPr>
          <w:rFonts w:ascii="Arial" w:eastAsia="Times New Roman" w:hAnsi="Arial" w:cs="Arial"/>
          <w:sz w:val="25"/>
          <w:lang w:eastAsia="ru-RU"/>
        </w:rPr>
        <w:t>А.В.МОИСЕЕВ</w:t>
      </w:r>
    </w:p>
    <w:p w:rsidR="00B01B94" w:rsidRPr="00D63CA9" w:rsidRDefault="00B01B94"/>
    <w:sectPr w:rsidR="00B01B94" w:rsidRPr="00D63CA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3CA9"/>
    <w:rsid w:val="003636AE"/>
    <w:rsid w:val="009E1445"/>
    <w:rsid w:val="00B01B94"/>
    <w:rsid w:val="00D63CA9"/>
    <w:rsid w:val="00F7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3CA9"/>
  </w:style>
  <w:style w:type="character" w:customStyle="1" w:styleId="nobr">
    <w:name w:val="nobr"/>
    <w:basedOn w:val="a0"/>
    <w:rsid w:val="00D63CA9"/>
  </w:style>
  <w:style w:type="character" w:styleId="a3">
    <w:name w:val="Hyperlink"/>
    <w:basedOn w:val="a0"/>
    <w:uiPriority w:val="99"/>
    <w:semiHidden/>
    <w:unhideWhenUsed/>
    <w:rsid w:val="00D63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924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4304</Characters>
  <Application>Microsoft Office Word</Application>
  <DocSecurity>0</DocSecurity>
  <Lines>35</Lines>
  <Paragraphs>10</Paragraphs>
  <ScaleCrop>false</ScaleCrop>
  <Company>Krokoz™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2019-08-28T07:50:00Z</dcterms:created>
  <dcterms:modified xsi:type="dcterms:W3CDTF">2019-08-28T07:52:00Z</dcterms:modified>
</cp:coreProperties>
</file>