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BD" w:rsidRPr="00FB77BD" w:rsidRDefault="00FB77BD" w:rsidP="00FB77B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ФЕДЕРАЛЬНАЯ СЛУЖБА ПО </w:t>
      </w:r>
      <w:proofErr w:type="gramStart"/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ЭКОЛОГИЧЕСКОМУ</w:t>
      </w:r>
      <w:proofErr w:type="gramEnd"/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ТЕХНОЛОГИЧЕСКОМУ</w:t>
      </w:r>
    </w:p>
    <w:p w:rsidR="00FB77BD" w:rsidRPr="00FB77BD" w:rsidRDefault="00FB77BD" w:rsidP="00FB77B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АТОМНОМУ НАДЗОРУ</w:t>
      </w:r>
    </w:p>
    <w:p w:rsidR="00FB77BD" w:rsidRPr="00FB77BD" w:rsidRDefault="00FB77BD" w:rsidP="00FB77B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B77BD" w:rsidRPr="00FB77BD" w:rsidRDefault="00FB77BD" w:rsidP="00FB77B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B77BD" w:rsidRPr="00FB77BD" w:rsidRDefault="00FB77BD" w:rsidP="00FB77B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29 ноября 2019 г. N 09-01-04/9392</w:t>
      </w:r>
    </w:p>
    <w:p w:rsidR="00FB77BD" w:rsidRPr="00FB77BD" w:rsidRDefault="00FB77BD" w:rsidP="00FB77B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B77BD" w:rsidRPr="00FB77BD" w:rsidRDefault="00FB77BD" w:rsidP="00FB77B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3"/>
      <w:bookmarkEnd w:id="1"/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ЧЛЕНСТВЕ</w:t>
      </w:r>
    </w:p>
    <w:p w:rsidR="00FB77BD" w:rsidRPr="00FB77BD" w:rsidRDefault="00FB77BD" w:rsidP="00FB77B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САМОРЕГУЛИРУЕМОЙ ОРГАНИЗАЦИИ ПРИ ВЫПОЛНЕНИИ</w:t>
      </w:r>
    </w:p>
    <w:p w:rsidR="00FB77BD" w:rsidRPr="00FB77BD" w:rsidRDefault="00FB77BD" w:rsidP="00FB77BD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ПРОЕКТНО-ИЗЫСКАТЕЛЬСКИХ РАБОТ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04"/>
      <w:bookmarkEnd w:id="2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государственного строительного надзора Федеральной службы по экологическому, технологическому и атомному надзору рассмотрело обращение по вопросу членства в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при выполнении проектно-изыскательских работ и в рамках своей компетенции сообщает.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005"/>
      <w:bookmarkEnd w:id="3"/>
      <w:proofErr w:type="gram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В соответствии с частью 2 статьи 47 Градостроительного кодекса Российской Федерации (далее - Кодекс) работы по договорам о выполнении инженерных изысканий, заключенным с застройщиком, техническим заказчиком или лицом, получившим в соответствии с Земельным кодексом 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изысканий, должны выполняться только индивидуальными предпринимателями или юридическими лицами</w:t>
      </w:r>
      <w:proofErr w:type="gram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которые являются членами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саморегулируемых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в области инженерных изысканий, если иное не предусмотрено статьей 47 Кодекса.</w:t>
      </w:r>
      <w:proofErr w:type="gramEnd"/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06"/>
      <w:bookmarkEnd w:id="4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Согласно части 5.2 статьи 48 Кодекса установлено, что договором подряда на подготовку проектной документации может быть предусмотрено задание на выполнение инженерных изысканий. В этом случае индивидуальный предприниматель или юридическое лицо осуществляет также организацию и координацию работ по инженерным изысканиям и несет ответственность за достоверность, качество и полноту выполненных инженерных изысканий.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07"/>
      <w:bookmarkEnd w:id="5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 части 3 статьи 55.8 Кодекса член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имеет право на заключение договоров подряда на выполнение инженерных изысканий, на подготовку проектной документации с использованием конкурентных способов заключения договоров при соблюдении в совокупности следующих условий: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08"/>
      <w:bookmarkEnd w:id="6"/>
      <w:proofErr w:type="gram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1) наличие у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 членом которой является такое лицо, компенсационного фонда обеспечения договорных обязательств, сформированного в соответствии со статьями 55.4 и 55.16 Кодекса;</w:t>
      </w:r>
      <w:proofErr w:type="gramEnd"/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09"/>
      <w:bookmarkEnd w:id="7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2) если совокупный размер обязательств по договорам не превышает предельный размер обязательств, </w:t>
      </w:r>
      <w:proofErr w:type="gram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исходя из которого таким лицом был</w:t>
      </w:r>
      <w:proofErr w:type="gram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внесен взнос в компенсационный фонд обеспечения договорных обязательств в соответствии с частью 11 статьи 55.16 Кодекса.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00010"/>
      <w:bookmarkEnd w:id="8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 части 11 статьи 55.16 Кодекса уровень ответственности члена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определяется в зависимости от предельного размера обязательств по договорам подряда на выполнение инженерных </w:t>
      </w:r>
      <w:r w:rsidRPr="00FB77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изысканий, подготовку проектной документации, заключенным с использованием конкурентных способов заключения договоров.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100011"/>
      <w:bookmarkEnd w:id="9"/>
      <w:r w:rsidRPr="00FB77BD">
        <w:rPr>
          <w:rFonts w:ascii="Arial" w:eastAsia="Times New Roman" w:hAnsi="Arial" w:cs="Arial"/>
          <w:sz w:val="24"/>
          <w:szCs w:val="24"/>
          <w:lang w:eastAsia="ru-RU"/>
        </w:rPr>
        <w:t>Частью 3 статьи 421 Гражданского кодекса Российской Федерации установлено, что стороны могут заключить договор, в котором содержатся элементы различных договоров, предусмотренных законом или иными правовыми актами (смешанный договор). К отношениям сторон по смешанному договору применяются в соответствующих частях правила о договорах, элементы которых содержатся в смешанном договоре, если иное не вытекает из соглашения сторон или существа смешанного договора.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100012"/>
      <w:bookmarkEnd w:id="10"/>
      <w:proofErr w:type="gram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Возмещение вреда и ущерба, причиненного вследствие разрушения, повреждения здания, сооружения либо части здания или сооружения, или ненадлежащего исполнения членом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обязательств по договорам подряда, заключенным с использованием конкурентных способов заключения договоров, осуществляется в пределах средств компенсационного фонда возмещения вреда или компенсационного фонда обеспечения договорных обязательств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 членом которой является такой индивидуальный предприниматель или юридическое лицо, в порядке, установленном</w:t>
      </w:r>
      <w:proofErr w:type="gram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положениями статей 60 и 60.1 Кодекса.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100013"/>
      <w:bookmarkEnd w:id="11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обращаем внимание, что указанные положения распространяются на обязательства по договорам, для исполнения которых такое лицо должно являться членом соответствующей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и обязанность члена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по внесению взноса в компенсационные фонды, установленная частями 10 и 11 статьи 55.16 Кодекса и внутренними документами соответствующей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 исполнена.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100014"/>
      <w:bookmarkEnd w:id="12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выполнения индивидуальным предпринимателем или юридическим лицом работ по подготовке проектной документации (включая выполнение инженерных изысканий) по единому договору подряда на указанные работы такое лицо должно являться членом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в области инженерных изысканий, в области архитектурно-строительного проектирования соответственно.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st100015"/>
      <w:bookmarkEnd w:id="13"/>
      <w:proofErr w:type="gram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Частью 2 статьи 9.5.1 Кодекса Российской Федерации об административных правонарушениях установлена административная ответственность за нарушение юридическим лицом или индивидуальным предпринимателем требований, установленных законодательством о градостроительной деятельности к лицам, имеющим право на выполнение инженерных изысканий, осуществление подготовки проектной документации по договорам,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</w:t>
      </w:r>
      <w:proofErr w:type="gram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закупок товаров, работ, услуг для обеспечения государственных и муниципальных нужд.</w:t>
      </w:r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100016"/>
      <w:bookmarkEnd w:id="14"/>
      <w:proofErr w:type="gram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 частью 1 статьи 55.15 Кодекса в отношении члена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 допустившего нарушение требований законодательства Российской Федерации о градостроительной деятельности, обязательных требований стандартов, в рамках контроля за деятельностью членов согласно статье 55.13 Кодекса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могут применяться меры дисциплинарного воздействия, предусмотренные Федеральным законом от 01.12.2007 N 315-ФЗ "О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саморегулируемых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организациях".</w:t>
      </w:r>
      <w:proofErr w:type="gramEnd"/>
    </w:p>
    <w:p w:rsidR="00FB77BD" w:rsidRPr="00FB77BD" w:rsidRDefault="00FB77BD" w:rsidP="00FB77B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100017"/>
      <w:bookmarkEnd w:id="15"/>
      <w:proofErr w:type="gram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в случае, если предметом договора подряда, заключенного с застройщиком, техническим заказчиком, лицом, ответственным за эксплуатацию </w:t>
      </w:r>
      <w:r w:rsidRPr="00FB77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здания, сооружения, региональным оператором, является выполнение работ по инженерным изысканиям и подготовке проектной документации, индивидуальный предприниматель или юридическое лицо должно быть одновременно членом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в области инженерных изысканий и </w:t>
      </w:r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в области архитектурно-строительного проектирования.</w:t>
      </w:r>
      <w:proofErr w:type="gramEnd"/>
    </w:p>
    <w:p w:rsidR="00FB77BD" w:rsidRPr="00FB77BD" w:rsidRDefault="00FB77BD" w:rsidP="00FB77B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77BD" w:rsidRPr="00FB77BD" w:rsidRDefault="00FB77BD" w:rsidP="00FB77B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100018"/>
      <w:bookmarkEnd w:id="16"/>
      <w:proofErr w:type="spellStart"/>
      <w:r w:rsidRPr="00FB77BD"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 w:rsidRPr="00FB77BD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начальника</w:t>
      </w:r>
    </w:p>
    <w:p w:rsidR="00FB77BD" w:rsidRPr="00FB77BD" w:rsidRDefault="00FB77BD" w:rsidP="00FB77B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sz w:val="24"/>
          <w:szCs w:val="24"/>
          <w:lang w:eastAsia="ru-RU"/>
        </w:rPr>
        <w:t>Управления государственного</w:t>
      </w:r>
    </w:p>
    <w:p w:rsidR="00FB77BD" w:rsidRPr="00FB77BD" w:rsidRDefault="00FB77BD" w:rsidP="00FB77B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sz w:val="24"/>
          <w:szCs w:val="24"/>
          <w:lang w:eastAsia="ru-RU"/>
        </w:rPr>
        <w:t>строительного надзора</w:t>
      </w:r>
    </w:p>
    <w:p w:rsidR="00FB77BD" w:rsidRPr="00FB77BD" w:rsidRDefault="00FB77BD" w:rsidP="00FB77B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B77BD">
        <w:rPr>
          <w:rFonts w:ascii="Arial" w:eastAsia="Times New Roman" w:hAnsi="Arial" w:cs="Arial"/>
          <w:sz w:val="24"/>
          <w:szCs w:val="24"/>
          <w:lang w:eastAsia="ru-RU"/>
        </w:rPr>
        <w:t>Г.А.ЯВОРСКАЯ</w:t>
      </w:r>
    </w:p>
    <w:p w:rsidR="00B01B94" w:rsidRPr="00FB77BD" w:rsidRDefault="00B01B94"/>
    <w:sectPr w:rsidR="00B01B94" w:rsidRPr="00FB77B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BD"/>
    <w:rsid w:val="003636AE"/>
    <w:rsid w:val="00470133"/>
    <w:rsid w:val="009E1445"/>
    <w:rsid w:val="00B01B94"/>
    <w:rsid w:val="00FB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B77BD"/>
  </w:style>
  <w:style w:type="character" w:customStyle="1" w:styleId="nobr">
    <w:name w:val="nobr"/>
    <w:basedOn w:val="a0"/>
    <w:rsid w:val="00FB77BD"/>
  </w:style>
  <w:style w:type="character" w:styleId="a3">
    <w:name w:val="Hyperlink"/>
    <w:basedOn w:val="a0"/>
    <w:uiPriority w:val="99"/>
    <w:semiHidden/>
    <w:unhideWhenUsed/>
    <w:rsid w:val="00FB7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40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5337</Characters>
  <Application>Microsoft Office Word</Application>
  <DocSecurity>0</DocSecurity>
  <Lines>44</Lines>
  <Paragraphs>12</Paragraphs>
  <ScaleCrop>false</ScaleCrop>
  <Company>Krokoz™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2019-12-13T07:03:00Z</dcterms:created>
  <dcterms:modified xsi:type="dcterms:W3CDTF">2019-12-13T07:04:00Z</dcterms:modified>
</cp:coreProperties>
</file>