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FFC" w:rsidRPr="00405FFC" w:rsidRDefault="00405FFC" w:rsidP="00405FF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05F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ФЕДЕРАЛЬНАЯ АНТИМОНОПОЛЬНАЯ СЛУЖБА</w:t>
      </w:r>
    </w:p>
    <w:p w:rsidR="00405FFC" w:rsidRPr="00405FFC" w:rsidRDefault="00405FFC" w:rsidP="00405FF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05F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405FFC" w:rsidRPr="00405FFC" w:rsidRDefault="00405FFC" w:rsidP="00405FF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dst100002"/>
      <w:bookmarkEnd w:id="0"/>
      <w:r w:rsidRPr="00405F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405FFC" w:rsidRPr="00405FFC" w:rsidRDefault="00405FFC" w:rsidP="00405FF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05F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9 декабря 2019 г. N МЕ/108026/19</w:t>
      </w:r>
    </w:p>
    <w:p w:rsidR="00405FFC" w:rsidRPr="00405FFC" w:rsidRDefault="00405FFC" w:rsidP="00405FF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05F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405FFC" w:rsidRPr="00405FFC" w:rsidRDefault="00405FFC" w:rsidP="00405FFC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" w:name="dst100003"/>
      <w:bookmarkEnd w:id="1"/>
      <w:r w:rsidRPr="00405F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ВОПРОСУ ОБ ОСУЩЕСТВЛЕНИИ ЗАКУПОК КВАРТИР</w:t>
      </w:r>
    </w:p>
    <w:p w:rsidR="00405FFC" w:rsidRPr="00405FFC" w:rsidRDefault="00405FFC" w:rsidP="00405FFC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5FF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05FFC" w:rsidRPr="00405FFC" w:rsidRDefault="00405FFC" w:rsidP="00405FFC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dst100004"/>
      <w:bookmarkEnd w:id="2"/>
      <w:r w:rsidRPr="00405FFC">
        <w:rPr>
          <w:rFonts w:ascii="Arial" w:eastAsia="Times New Roman" w:hAnsi="Arial" w:cs="Arial"/>
          <w:sz w:val="24"/>
          <w:szCs w:val="24"/>
          <w:lang w:eastAsia="ru-RU"/>
        </w:rPr>
        <w:t>Федеральная антимонопольная служба (далее - ФАС России) в соответствии с поступившим запросом по вопросу приобретения квартир с учетом положений Федерального закона 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сообщает следующее.</w:t>
      </w:r>
    </w:p>
    <w:p w:rsidR="00405FFC" w:rsidRPr="00405FFC" w:rsidRDefault="00405FFC" w:rsidP="00405FFC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dst100005"/>
      <w:bookmarkEnd w:id="3"/>
      <w:r w:rsidRPr="00405FFC">
        <w:rPr>
          <w:rFonts w:ascii="Arial" w:eastAsia="Times New Roman" w:hAnsi="Arial" w:cs="Arial"/>
          <w:sz w:val="24"/>
          <w:szCs w:val="24"/>
          <w:lang w:eastAsia="ru-RU"/>
        </w:rPr>
        <w:t>Учитывая, что рынок по продаже квартир является конкурентным, заказчик не ограничен в выборе формы заключения договора в целях приобретения квартиры.</w:t>
      </w:r>
    </w:p>
    <w:p w:rsidR="00405FFC" w:rsidRPr="00405FFC" w:rsidRDefault="00405FFC" w:rsidP="00405FFC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dst100006"/>
      <w:bookmarkEnd w:id="4"/>
      <w:proofErr w:type="gramStart"/>
      <w:r w:rsidRPr="00405FFC">
        <w:rPr>
          <w:rFonts w:ascii="Arial" w:eastAsia="Times New Roman" w:hAnsi="Arial" w:cs="Arial"/>
          <w:sz w:val="24"/>
          <w:szCs w:val="24"/>
          <w:lang w:eastAsia="ru-RU"/>
        </w:rPr>
        <w:t>Так, положения Закона о контрактной системе позволяют осуществить закупку жилого помещения (квартиры) по итогам проведения конкурентной процедуры путем заключения договора купли-продажи готового жилого помещения, путем заключения договора долевого участия в строительстве в соответствии с Федеральным законом 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</w:t>
      </w:r>
      <w:proofErr w:type="gramEnd"/>
      <w:r w:rsidRPr="00405FFC">
        <w:rPr>
          <w:rFonts w:ascii="Arial" w:eastAsia="Times New Roman" w:hAnsi="Arial" w:cs="Arial"/>
          <w:sz w:val="24"/>
          <w:szCs w:val="24"/>
          <w:lang w:eastAsia="ru-RU"/>
        </w:rPr>
        <w:t xml:space="preserve"> Федерации", либо путем заключения договора купли-продажи квартиры, которая будет создана в будущем (с учетом позиции, изложенной в постановлении Пленума Высшего Арбитражного Суда Российской Федерации от 11 июля 2011 года N 54).</w:t>
      </w:r>
    </w:p>
    <w:p w:rsidR="00405FFC" w:rsidRPr="00405FFC" w:rsidRDefault="00405FFC" w:rsidP="00405FFC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dst100007"/>
      <w:bookmarkEnd w:id="5"/>
      <w:r w:rsidRPr="00405FFC">
        <w:rPr>
          <w:rFonts w:ascii="Arial" w:eastAsia="Times New Roman" w:hAnsi="Arial" w:cs="Arial"/>
          <w:sz w:val="24"/>
          <w:szCs w:val="24"/>
          <w:lang w:eastAsia="ru-RU"/>
        </w:rPr>
        <w:t xml:space="preserve">Вместе с тем, вне зависимости от формы договора, не допускается установление в документации о закупке таких требований, которым в совокупности соответствует единственный объект (например, указание на конкретный адрес объекта), а также не допускается совершение заказчиком действий, которые могут квалифицироваться как заключение </w:t>
      </w:r>
      <w:proofErr w:type="spellStart"/>
      <w:r w:rsidRPr="00405FFC">
        <w:rPr>
          <w:rFonts w:ascii="Arial" w:eastAsia="Times New Roman" w:hAnsi="Arial" w:cs="Arial"/>
          <w:sz w:val="24"/>
          <w:szCs w:val="24"/>
          <w:lang w:eastAsia="ru-RU"/>
        </w:rPr>
        <w:t>антиконкурентного</w:t>
      </w:r>
      <w:proofErr w:type="spellEnd"/>
      <w:r w:rsidRPr="00405FFC">
        <w:rPr>
          <w:rFonts w:ascii="Arial" w:eastAsia="Times New Roman" w:hAnsi="Arial" w:cs="Arial"/>
          <w:sz w:val="24"/>
          <w:szCs w:val="24"/>
          <w:lang w:eastAsia="ru-RU"/>
        </w:rPr>
        <w:t xml:space="preserve"> соглашения.</w:t>
      </w:r>
    </w:p>
    <w:p w:rsidR="00405FFC" w:rsidRPr="00405FFC" w:rsidRDefault="00405FFC" w:rsidP="00405FFC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dst100008"/>
      <w:bookmarkEnd w:id="6"/>
      <w:r w:rsidRPr="00405FFC">
        <w:rPr>
          <w:rFonts w:ascii="Arial" w:eastAsia="Times New Roman" w:hAnsi="Arial" w:cs="Arial"/>
          <w:sz w:val="24"/>
          <w:szCs w:val="24"/>
          <w:lang w:eastAsia="ru-RU"/>
        </w:rPr>
        <w:t>При этом при проведении торгов на приобретение квартиры заказчику необходимо руководствоваться, в том числе, положениями бюджетного законодательства Российской Федерации.</w:t>
      </w:r>
    </w:p>
    <w:p w:rsidR="00405FFC" w:rsidRPr="00405FFC" w:rsidRDefault="00405FFC" w:rsidP="00405FFC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5FF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05FFC" w:rsidRPr="00405FFC" w:rsidRDefault="00405FFC" w:rsidP="00405FFC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dst100009"/>
      <w:bookmarkEnd w:id="7"/>
      <w:r w:rsidRPr="00405FFC">
        <w:rPr>
          <w:rFonts w:ascii="Arial" w:eastAsia="Times New Roman" w:hAnsi="Arial" w:cs="Arial"/>
          <w:sz w:val="24"/>
          <w:szCs w:val="24"/>
          <w:lang w:eastAsia="ru-RU"/>
        </w:rPr>
        <w:t>М.Я.ЕВРАЕВ</w:t>
      </w:r>
    </w:p>
    <w:p w:rsidR="00405FFC" w:rsidRPr="00405FFC" w:rsidRDefault="00405FFC" w:rsidP="00405FFC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5FF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01B94" w:rsidRPr="00405FFC" w:rsidRDefault="00B01B94"/>
    <w:sectPr w:rsidR="00B01B94" w:rsidRPr="00405FFC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FFC"/>
    <w:rsid w:val="003636AE"/>
    <w:rsid w:val="00405FFC"/>
    <w:rsid w:val="009E1445"/>
    <w:rsid w:val="00B01B94"/>
    <w:rsid w:val="00BF4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405FFC"/>
  </w:style>
  <w:style w:type="character" w:customStyle="1" w:styleId="nobr">
    <w:name w:val="nobr"/>
    <w:basedOn w:val="a0"/>
    <w:rsid w:val="00405FFC"/>
  </w:style>
  <w:style w:type="character" w:styleId="a3">
    <w:name w:val="Hyperlink"/>
    <w:basedOn w:val="a0"/>
    <w:uiPriority w:val="99"/>
    <w:semiHidden/>
    <w:unhideWhenUsed/>
    <w:rsid w:val="00405F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33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5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7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8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1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99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1616</Characters>
  <Application>Microsoft Office Word</Application>
  <DocSecurity>0</DocSecurity>
  <Lines>13</Lines>
  <Paragraphs>3</Paragraphs>
  <ScaleCrop>false</ScaleCrop>
  <Company>Krokoz™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2019-12-20T06:05:00Z</dcterms:created>
  <dcterms:modified xsi:type="dcterms:W3CDTF">2019-12-20T06:06:00Z</dcterms:modified>
</cp:coreProperties>
</file>