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F15" w:rsidRPr="00884F15" w:rsidRDefault="00884F15" w:rsidP="00884F15">
      <w:pPr>
        <w:spacing w:after="0" w:line="240" w:lineRule="auto"/>
        <w:jc w:val="center"/>
        <w:rPr>
          <w:rFonts w:ascii="Verdana" w:eastAsia="Times New Roman" w:hAnsi="Verdana" w:cs="Times New Roman"/>
          <w:b/>
          <w:bCs/>
          <w:sz w:val="21"/>
          <w:szCs w:val="21"/>
          <w:lang w:eastAsia="ru-RU"/>
        </w:rPr>
      </w:pPr>
      <w:r w:rsidRPr="00884F15">
        <w:rPr>
          <w:rFonts w:ascii="Arial" w:eastAsia="Times New Roman" w:hAnsi="Arial" w:cs="Arial"/>
          <w:b/>
          <w:bCs/>
          <w:sz w:val="24"/>
          <w:szCs w:val="24"/>
          <w:lang w:eastAsia="ru-RU"/>
        </w:rPr>
        <w:t>МИНИСТЕРСТВО ФИНАНСОВ РОССИЙСКОЙ ФЕДЕРАЦИИ</w:t>
      </w:r>
    </w:p>
    <w:p w:rsidR="00884F15" w:rsidRPr="00884F15" w:rsidRDefault="00884F15" w:rsidP="00884F15">
      <w:pPr>
        <w:spacing w:after="0" w:line="240" w:lineRule="auto"/>
        <w:jc w:val="center"/>
        <w:rPr>
          <w:rFonts w:ascii="Verdana" w:eastAsia="Times New Roman" w:hAnsi="Verdana" w:cs="Times New Roman"/>
          <w:b/>
          <w:bCs/>
          <w:sz w:val="21"/>
          <w:szCs w:val="21"/>
          <w:lang w:eastAsia="ru-RU"/>
        </w:rPr>
      </w:pPr>
      <w:r w:rsidRPr="00884F15">
        <w:rPr>
          <w:rFonts w:ascii="Arial" w:eastAsia="Times New Roman" w:hAnsi="Arial" w:cs="Arial"/>
          <w:b/>
          <w:bCs/>
          <w:sz w:val="24"/>
          <w:szCs w:val="24"/>
          <w:lang w:eastAsia="ru-RU"/>
        </w:rPr>
        <w:t> </w:t>
      </w:r>
    </w:p>
    <w:p w:rsidR="00884F15" w:rsidRPr="00884F15" w:rsidRDefault="00884F15" w:rsidP="00884F15">
      <w:pPr>
        <w:spacing w:after="0" w:line="240" w:lineRule="auto"/>
        <w:jc w:val="center"/>
        <w:rPr>
          <w:rFonts w:ascii="Verdana" w:eastAsia="Times New Roman" w:hAnsi="Verdana" w:cs="Times New Roman"/>
          <w:b/>
          <w:bCs/>
          <w:sz w:val="21"/>
          <w:szCs w:val="21"/>
          <w:lang w:eastAsia="ru-RU"/>
        </w:rPr>
      </w:pPr>
      <w:r w:rsidRPr="00884F15">
        <w:rPr>
          <w:rFonts w:ascii="Arial" w:eastAsia="Times New Roman" w:hAnsi="Arial" w:cs="Arial"/>
          <w:b/>
          <w:bCs/>
          <w:sz w:val="24"/>
          <w:szCs w:val="24"/>
          <w:lang w:eastAsia="ru-RU"/>
        </w:rPr>
        <w:t>ПИСЬМО</w:t>
      </w:r>
    </w:p>
    <w:p w:rsidR="00884F15" w:rsidRPr="00884F15" w:rsidRDefault="00884F15" w:rsidP="00884F15">
      <w:pPr>
        <w:spacing w:after="0" w:line="240" w:lineRule="auto"/>
        <w:jc w:val="center"/>
        <w:rPr>
          <w:rFonts w:ascii="Verdana" w:eastAsia="Times New Roman" w:hAnsi="Verdana" w:cs="Times New Roman"/>
          <w:b/>
          <w:bCs/>
          <w:sz w:val="21"/>
          <w:szCs w:val="21"/>
          <w:lang w:eastAsia="ru-RU"/>
        </w:rPr>
      </w:pPr>
      <w:r w:rsidRPr="00884F15">
        <w:rPr>
          <w:rFonts w:ascii="Arial" w:eastAsia="Times New Roman" w:hAnsi="Arial" w:cs="Arial"/>
          <w:b/>
          <w:bCs/>
          <w:sz w:val="24"/>
          <w:szCs w:val="24"/>
          <w:lang w:eastAsia="ru-RU"/>
        </w:rPr>
        <w:t>от 27 ноября 2019 г. N 24-03-07/92104</w:t>
      </w:r>
    </w:p>
    <w:p w:rsidR="00884F15" w:rsidRPr="00884F15" w:rsidRDefault="00884F15" w:rsidP="00884F15">
      <w:pPr>
        <w:spacing w:after="0" w:line="240" w:lineRule="auto"/>
        <w:jc w:val="both"/>
        <w:rPr>
          <w:rFonts w:ascii="Verdana" w:eastAsia="Times New Roman" w:hAnsi="Verdana" w:cs="Times New Roman"/>
          <w:sz w:val="21"/>
          <w:szCs w:val="21"/>
          <w:lang w:eastAsia="ru-RU"/>
        </w:rPr>
      </w:pPr>
      <w:r w:rsidRPr="00884F15">
        <w:rPr>
          <w:rFonts w:ascii="Times New Roman" w:eastAsia="Times New Roman" w:hAnsi="Times New Roman" w:cs="Times New Roman"/>
          <w:sz w:val="24"/>
          <w:szCs w:val="24"/>
          <w:lang w:eastAsia="ru-RU"/>
        </w:rPr>
        <w:t> </w:t>
      </w:r>
    </w:p>
    <w:p w:rsidR="00884F15" w:rsidRPr="00884F15" w:rsidRDefault="00884F15" w:rsidP="00884F15">
      <w:pPr>
        <w:spacing w:after="0" w:line="240" w:lineRule="auto"/>
        <w:ind w:firstLine="540"/>
        <w:jc w:val="both"/>
        <w:rPr>
          <w:rFonts w:ascii="Verdana" w:eastAsia="Times New Roman" w:hAnsi="Verdana" w:cs="Times New Roman"/>
          <w:sz w:val="21"/>
          <w:szCs w:val="21"/>
          <w:lang w:eastAsia="ru-RU"/>
        </w:rPr>
      </w:pPr>
      <w:proofErr w:type="gramStart"/>
      <w:r w:rsidRPr="00884F15">
        <w:rPr>
          <w:rFonts w:ascii="Times New Roman" w:eastAsia="Times New Roman" w:hAnsi="Times New Roman" w:cs="Times New Roman"/>
          <w:sz w:val="24"/>
          <w:szCs w:val="24"/>
          <w:lang w:eastAsia="ru-RU"/>
        </w:rPr>
        <w:t>Департамент бюджетной политики в сфере контрактной системы Минфина России (далее - Департамент), рассмотрев обращение ЗАО по вопросу о разъяснении положений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в части применения пункта 8 части 1 статьи 95 Закона N 44-ФЗ, сообщает</w:t>
      </w:r>
      <w:proofErr w:type="gramEnd"/>
      <w:r w:rsidRPr="00884F15">
        <w:rPr>
          <w:rFonts w:ascii="Times New Roman" w:eastAsia="Times New Roman" w:hAnsi="Times New Roman" w:cs="Times New Roman"/>
          <w:sz w:val="24"/>
          <w:szCs w:val="24"/>
          <w:lang w:eastAsia="ru-RU"/>
        </w:rPr>
        <w:t xml:space="preserve"> следующее.</w:t>
      </w:r>
    </w:p>
    <w:p w:rsidR="00884F15" w:rsidRPr="00884F15" w:rsidRDefault="00884F15" w:rsidP="00884F15">
      <w:pPr>
        <w:spacing w:after="0" w:line="240" w:lineRule="auto"/>
        <w:ind w:firstLine="540"/>
        <w:jc w:val="both"/>
        <w:rPr>
          <w:rFonts w:ascii="Verdana" w:eastAsia="Times New Roman" w:hAnsi="Verdana" w:cs="Times New Roman"/>
          <w:sz w:val="21"/>
          <w:szCs w:val="21"/>
          <w:lang w:eastAsia="ru-RU"/>
        </w:rPr>
      </w:pPr>
      <w:proofErr w:type="gramStart"/>
      <w:r w:rsidRPr="00884F15">
        <w:rPr>
          <w:rFonts w:ascii="Times New Roman" w:eastAsia="Times New Roman" w:hAnsi="Times New Roman" w:cs="Times New Roman"/>
          <w:sz w:val="24"/>
          <w:szCs w:val="24"/>
          <w:lang w:eastAsia="ru-RU"/>
        </w:rPr>
        <w:t>В соответствии с пунктом 11.8 Регламента Министерства финансов Российском Федерации, утвержденного приказом Министерства финансов Российской Федерации от 14 сентября 2018 г. N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w:t>
      </w:r>
      <w:proofErr w:type="gramEnd"/>
      <w:r w:rsidRPr="00884F15">
        <w:rPr>
          <w:rFonts w:ascii="Times New Roman" w:eastAsia="Times New Roman" w:hAnsi="Times New Roman" w:cs="Times New Roman"/>
          <w:sz w:val="24"/>
          <w:szCs w:val="24"/>
          <w:lang w:eastAsia="ru-RU"/>
        </w:rPr>
        <w:t xml:space="preserve"> необходимо для обоснования решения, принятого по обращению.</w:t>
      </w:r>
    </w:p>
    <w:p w:rsidR="00884F15" w:rsidRPr="00884F15" w:rsidRDefault="00884F15" w:rsidP="00884F15">
      <w:pPr>
        <w:spacing w:after="0" w:line="240" w:lineRule="auto"/>
        <w:ind w:firstLine="540"/>
        <w:jc w:val="both"/>
        <w:rPr>
          <w:rFonts w:ascii="Verdana" w:eastAsia="Times New Roman" w:hAnsi="Verdana" w:cs="Times New Roman"/>
          <w:sz w:val="21"/>
          <w:szCs w:val="21"/>
          <w:lang w:eastAsia="ru-RU"/>
        </w:rPr>
      </w:pPr>
      <w:r w:rsidRPr="00884F15">
        <w:rPr>
          <w:rFonts w:ascii="Times New Roman" w:eastAsia="Times New Roman" w:hAnsi="Times New Roman" w:cs="Times New Roman"/>
          <w:sz w:val="24"/>
          <w:szCs w:val="24"/>
          <w:lang w:eastAsia="ru-RU"/>
        </w:rPr>
        <w:t xml:space="preserve">Также Минфин России не обладает ни надзорными, ни контрольными функциями и (или) полномочиями в отношении осуществляемых закупок, в </w:t>
      </w:r>
      <w:proofErr w:type="gramStart"/>
      <w:r w:rsidRPr="00884F15">
        <w:rPr>
          <w:rFonts w:ascii="Times New Roman" w:eastAsia="Times New Roman" w:hAnsi="Times New Roman" w:cs="Times New Roman"/>
          <w:sz w:val="24"/>
          <w:szCs w:val="24"/>
          <w:lang w:eastAsia="ru-RU"/>
        </w:rPr>
        <w:t>связи</w:t>
      </w:r>
      <w:proofErr w:type="gramEnd"/>
      <w:r w:rsidRPr="00884F15">
        <w:rPr>
          <w:rFonts w:ascii="Times New Roman" w:eastAsia="Times New Roman" w:hAnsi="Times New Roman" w:cs="Times New Roman"/>
          <w:sz w:val="24"/>
          <w:szCs w:val="24"/>
          <w:lang w:eastAsia="ru-RU"/>
        </w:rPr>
        <w:t xml:space="preserve">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884F15" w:rsidRPr="00884F15" w:rsidRDefault="00884F15" w:rsidP="00884F15">
      <w:pPr>
        <w:spacing w:after="0" w:line="240" w:lineRule="auto"/>
        <w:ind w:firstLine="540"/>
        <w:jc w:val="both"/>
        <w:rPr>
          <w:rFonts w:ascii="Verdana" w:eastAsia="Times New Roman" w:hAnsi="Verdana" w:cs="Times New Roman"/>
          <w:sz w:val="21"/>
          <w:szCs w:val="21"/>
          <w:lang w:eastAsia="ru-RU"/>
        </w:rPr>
      </w:pPr>
      <w:r w:rsidRPr="00884F15">
        <w:rPr>
          <w:rFonts w:ascii="Times New Roman" w:eastAsia="Times New Roman" w:hAnsi="Times New Roman" w:cs="Times New Roman"/>
          <w:sz w:val="24"/>
          <w:szCs w:val="24"/>
          <w:lang w:eastAsia="ru-RU"/>
        </w:rPr>
        <w:t>Вместе с тем Департамент считает возможным сообщить следующее.</w:t>
      </w:r>
    </w:p>
    <w:p w:rsidR="00884F15" w:rsidRPr="00884F15" w:rsidRDefault="00884F15" w:rsidP="00884F15">
      <w:pPr>
        <w:spacing w:after="0" w:line="240" w:lineRule="auto"/>
        <w:ind w:firstLine="540"/>
        <w:jc w:val="both"/>
        <w:rPr>
          <w:rFonts w:ascii="Verdana" w:eastAsia="Times New Roman" w:hAnsi="Verdana" w:cs="Times New Roman"/>
          <w:sz w:val="21"/>
          <w:szCs w:val="21"/>
          <w:lang w:eastAsia="ru-RU"/>
        </w:rPr>
      </w:pPr>
      <w:r w:rsidRPr="00884F15">
        <w:rPr>
          <w:rFonts w:ascii="Times New Roman" w:eastAsia="Times New Roman" w:hAnsi="Times New Roman" w:cs="Times New Roman"/>
          <w:sz w:val="24"/>
          <w:szCs w:val="24"/>
          <w:lang w:eastAsia="ru-RU"/>
        </w:rPr>
        <w:t xml:space="preserve">Подпунктом "а" пункта 64 статьи 1 Федерального закона от 1 мая 2019 г. N 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предусмотрено внесение изменений в часть 1 статьи 95 Закона N 44-ФЗ, положения которой </w:t>
      </w:r>
      <w:proofErr w:type="gramStart"/>
      <w:r w:rsidRPr="00884F15">
        <w:rPr>
          <w:rFonts w:ascii="Times New Roman" w:eastAsia="Times New Roman" w:hAnsi="Times New Roman" w:cs="Times New Roman"/>
          <w:sz w:val="24"/>
          <w:szCs w:val="24"/>
          <w:lang w:eastAsia="ru-RU"/>
        </w:rPr>
        <w:t>распространяются</w:t>
      </w:r>
      <w:proofErr w:type="gramEnd"/>
      <w:r w:rsidRPr="00884F15">
        <w:rPr>
          <w:rFonts w:ascii="Times New Roman" w:eastAsia="Times New Roman" w:hAnsi="Times New Roman" w:cs="Times New Roman"/>
          <w:sz w:val="24"/>
          <w:szCs w:val="24"/>
          <w:lang w:eastAsia="ru-RU"/>
        </w:rPr>
        <w:t xml:space="preserve"> в том числе на контракты, заключенные до 1 июля 2019 </w:t>
      </w:r>
      <w:proofErr w:type="gramStart"/>
      <w:r w:rsidRPr="00884F15">
        <w:rPr>
          <w:rFonts w:ascii="Times New Roman" w:eastAsia="Times New Roman" w:hAnsi="Times New Roman" w:cs="Times New Roman"/>
          <w:sz w:val="24"/>
          <w:szCs w:val="24"/>
          <w:lang w:eastAsia="ru-RU"/>
        </w:rPr>
        <w:t>г</w:t>
      </w:r>
      <w:proofErr w:type="gramEnd"/>
      <w:r w:rsidRPr="00884F15">
        <w:rPr>
          <w:rFonts w:ascii="Times New Roman" w:eastAsia="Times New Roman" w:hAnsi="Times New Roman" w:cs="Times New Roman"/>
          <w:sz w:val="24"/>
          <w:szCs w:val="24"/>
          <w:lang w:eastAsia="ru-RU"/>
        </w:rPr>
        <w:t>.</w:t>
      </w:r>
    </w:p>
    <w:p w:rsidR="00884F15" w:rsidRPr="00884F15" w:rsidRDefault="00884F15" w:rsidP="00884F15">
      <w:pPr>
        <w:spacing w:after="0" w:line="240" w:lineRule="auto"/>
        <w:ind w:firstLine="540"/>
        <w:jc w:val="both"/>
        <w:rPr>
          <w:rFonts w:ascii="Verdana" w:eastAsia="Times New Roman" w:hAnsi="Verdana" w:cs="Times New Roman"/>
          <w:sz w:val="21"/>
          <w:szCs w:val="21"/>
          <w:lang w:eastAsia="ru-RU"/>
        </w:rPr>
      </w:pPr>
      <w:proofErr w:type="gramStart"/>
      <w:r w:rsidRPr="00884F15">
        <w:rPr>
          <w:rFonts w:ascii="Times New Roman" w:eastAsia="Times New Roman" w:hAnsi="Times New Roman" w:cs="Times New Roman"/>
          <w:sz w:val="24"/>
          <w:szCs w:val="24"/>
          <w:lang w:eastAsia="ru-RU"/>
        </w:rPr>
        <w:t>Согласно пункту 8 части 1 статьи 95 Закона N 44-ФЗ изменение существенных условий контракта при его исполнении не допускается, за исключением их изменения по соглашению сторон, в том числе в случае,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w:t>
      </w:r>
      <w:proofErr w:type="gramEnd"/>
      <w:r w:rsidRPr="00884F15">
        <w:rPr>
          <w:rFonts w:ascii="Times New Roman" w:eastAsia="Times New Roman" w:hAnsi="Times New Roman" w:cs="Times New Roman"/>
          <w:sz w:val="24"/>
          <w:szCs w:val="24"/>
          <w:lang w:eastAsia="ru-RU"/>
        </w:rPr>
        <w:t xml:space="preserve">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 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w:t>
      </w:r>
    </w:p>
    <w:p w:rsidR="00884F15" w:rsidRPr="00884F15" w:rsidRDefault="00884F15" w:rsidP="00884F15">
      <w:pPr>
        <w:spacing w:after="0" w:line="240" w:lineRule="auto"/>
        <w:ind w:firstLine="540"/>
        <w:jc w:val="both"/>
        <w:rPr>
          <w:rFonts w:ascii="Verdana" w:eastAsia="Times New Roman" w:hAnsi="Verdana" w:cs="Times New Roman"/>
          <w:sz w:val="21"/>
          <w:szCs w:val="21"/>
          <w:lang w:eastAsia="ru-RU"/>
        </w:rPr>
      </w:pPr>
      <w:proofErr w:type="gramStart"/>
      <w:r w:rsidRPr="00884F15">
        <w:rPr>
          <w:rFonts w:ascii="Times New Roman" w:eastAsia="Times New Roman" w:hAnsi="Times New Roman" w:cs="Times New Roman"/>
          <w:sz w:val="24"/>
          <w:szCs w:val="24"/>
          <w:lang w:eastAsia="ru-RU"/>
        </w:rPr>
        <w:t>Предусмотренное пунктом 8 части 1 статьи 95 Закона N 44-ФЗ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w:t>
      </w:r>
      <w:proofErr w:type="gramEnd"/>
      <w:r w:rsidRPr="00884F15">
        <w:rPr>
          <w:rFonts w:ascii="Times New Roman" w:eastAsia="Times New Roman" w:hAnsi="Times New Roman" w:cs="Times New Roman"/>
          <w:sz w:val="24"/>
          <w:szCs w:val="24"/>
          <w:lang w:eastAsia="ru-RU"/>
        </w:rPr>
        <w:t xml:space="preserve"> исполнения контракта и (или) цены контракта более чем на тридцать процентов. При этом в указанный срок не включается срок получения </w:t>
      </w:r>
      <w:proofErr w:type="gramStart"/>
      <w:r w:rsidRPr="00884F15">
        <w:rPr>
          <w:rFonts w:ascii="Times New Roman" w:eastAsia="Times New Roman" w:hAnsi="Times New Roman" w:cs="Times New Roman"/>
          <w:sz w:val="24"/>
          <w:szCs w:val="24"/>
          <w:lang w:eastAsia="ru-RU"/>
        </w:rPr>
        <w:t>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roofErr w:type="gramEnd"/>
      <w:r w:rsidRPr="00884F15">
        <w:rPr>
          <w:rFonts w:ascii="Times New Roman" w:eastAsia="Times New Roman" w:hAnsi="Times New Roman" w:cs="Times New Roman"/>
          <w:sz w:val="24"/>
          <w:szCs w:val="24"/>
          <w:lang w:eastAsia="ru-RU"/>
        </w:rPr>
        <w:t>.</w:t>
      </w:r>
    </w:p>
    <w:p w:rsidR="00884F15" w:rsidRPr="00884F15" w:rsidRDefault="00884F15" w:rsidP="00884F15">
      <w:pPr>
        <w:spacing w:after="0" w:line="240" w:lineRule="auto"/>
        <w:ind w:firstLine="540"/>
        <w:jc w:val="both"/>
        <w:rPr>
          <w:rFonts w:ascii="Verdana" w:eastAsia="Times New Roman" w:hAnsi="Verdana" w:cs="Times New Roman"/>
          <w:sz w:val="21"/>
          <w:szCs w:val="21"/>
          <w:lang w:eastAsia="ru-RU"/>
        </w:rPr>
      </w:pPr>
      <w:r w:rsidRPr="00884F15">
        <w:rPr>
          <w:rFonts w:ascii="Times New Roman" w:eastAsia="Times New Roman" w:hAnsi="Times New Roman" w:cs="Times New Roman"/>
          <w:sz w:val="24"/>
          <w:szCs w:val="24"/>
          <w:lang w:eastAsia="ru-RU"/>
        </w:rPr>
        <w:t xml:space="preserve">Таким образом, обоснование необходимости изменений существенных условий контракта при его исполнении подготавливается на основании решения Правительства </w:t>
      </w:r>
      <w:r w:rsidRPr="00884F15">
        <w:rPr>
          <w:rFonts w:ascii="Times New Roman" w:eastAsia="Times New Roman" w:hAnsi="Times New Roman" w:cs="Times New Roman"/>
          <w:sz w:val="24"/>
          <w:szCs w:val="24"/>
          <w:lang w:eastAsia="ru-RU"/>
        </w:rPr>
        <w:lastRenderedPageBreak/>
        <w:t>Российской Федерации, высшего исполнительного органа государственной власти субъекта Российской Федерации, местной администрации в письменной форме.</w:t>
      </w:r>
    </w:p>
    <w:p w:rsidR="00884F15" w:rsidRPr="00884F15" w:rsidRDefault="00884F15" w:rsidP="00884F15">
      <w:pPr>
        <w:spacing w:after="0" w:line="240" w:lineRule="auto"/>
        <w:ind w:firstLine="540"/>
        <w:jc w:val="both"/>
        <w:rPr>
          <w:rFonts w:ascii="Verdana" w:eastAsia="Times New Roman" w:hAnsi="Verdana" w:cs="Times New Roman"/>
          <w:sz w:val="21"/>
          <w:szCs w:val="21"/>
          <w:lang w:eastAsia="ru-RU"/>
        </w:rPr>
      </w:pPr>
      <w:r w:rsidRPr="00884F15">
        <w:rPr>
          <w:rFonts w:ascii="Times New Roman" w:eastAsia="Times New Roman" w:hAnsi="Times New Roman" w:cs="Times New Roman"/>
          <w:sz w:val="24"/>
          <w:szCs w:val="24"/>
          <w:lang w:eastAsia="ru-RU"/>
        </w:rPr>
        <w:t>При этом Законом N 44-ФЗ иных ограничений и требований к содержанию письменного обоснования о необходимости внесения изменений в существенные условия заключенного контракта не предусмотрено.</w:t>
      </w:r>
    </w:p>
    <w:p w:rsidR="00884F15" w:rsidRPr="00884F15" w:rsidRDefault="00884F15" w:rsidP="00884F15">
      <w:pPr>
        <w:spacing w:after="0" w:line="240" w:lineRule="auto"/>
        <w:jc w:val="both"/>
        <w:rPr>
          <w:rFonts w:ascii="Verdana" w:eastAsia="Times New Roman" w:hAnsi="Verdana" w:cs="Times New Roman"/>
          <w:sz w:val="21"/>
          <w:szCs w:val="21"/>
          <w:lang w:eastAsia="ru-RU"/>
        </w:rPr>
      </w:pPr>
      <w:r w:rsidRPr="00884F15">
        <w:rPr>
          <w:rFonts w:ascii="Times New Roman" w:eastAsia="Times New Roman" w:hAnsi="Times New Roman" w:cs="Times New Roman"/>
          <w:sz w:val="24"/>
          <w:szCs w:val="24"/>
          <w:lang w:eastAsia="ru-RU"/>
        </w:rPr>
        <w:t> </w:t>
      </w:r>
    </w:p>
    <w:p w:rsidR="00884F15" w:rsidRPr="00884F15" w:rsidRDefault="00884F15" w:rsidP="00884F15">
      <w:pPr>
        <w:spacing w:after="0" w:line="240" w:lineRule="auto"/>
        <w:jc w:val="right"/>
        <w:rPr>
          <w:rFonts w:ascii="Verdana" w:eastAsia="Times New Roman" w:hAnsi="Verdana" w:cs="Times New Roman"/>
          <w:sz w:val="21"/>
          <w:szCs w:val="21"/>
          <w:lang w:eastAsia="ru-RU"/>
        </w:rPr>
      </w:pPr>
      <w:r w:rsidRPr="00884F15">
        <w:rPr>
          <w:rFonts w:ascii="Times New Roman" w:eastAsia="Times New Roman" w:hAnsi="Times New Roman" w:cs="Times New Roman"/>
          <w:sz w:val="24"/>
          <w:szCs w:val="24"/>
          <w:lang w:eastAsia="ru-RU"/>
        </w:rPr>
        <w:t>Заместитель директора Департамента</w:t>
      </w:r>
    </w:p>
    <w:p w:rsidR="00884F15" w:rsidRPr="00884F15" w:rsidRDefault="00884F15" w:rsidP="00884F15">
      <w:pPr>
        <w:spacing w:after="0" w:line="240" w:lineRule="auto"/>
        <w:jc w:val="right"/>
        <w:rPr>
          <w:rFonts w:ascii="Verdana" w:eastAsia="Times New Roman" w:hAnsi="Verdana" w:cs="Times New Roman"/>
          <w:sz w:val="21"/>
          <w:szCs w:val="21"/>
          <w:lang w:eastAsia="ru-RU"/>
        </w:rPr>
      </w:pPr>
      <w:r w:rsidRPr="00884F15">
        <w:rPr>
          <w:rFonts w:ascii="Times New Roman" w:eastAsia="Times New Roman" w:hAnsi="Times New Roman" w:cs="Times New Roman"/>
          <w:sz w:val="24"/>
          <w:szCs w:val="24"/>
          <w:lang w:eastAsia="ru-RU"/>
        </w:rPr>
        <w:t>Д.А.ГОТОВЦЕВ</w:t>
      </w:r>
    </w:p>
    <w:p w:rsidR="00884F15" w:rsidRPr="00884F15" w:rsidRDefault="00884F15" w:rsidP="00884F15">
      <w:pPr>
        <w:spacing w:after="0" w:line="240" w:lineRule="auto"/>
        <w:rPr>
          <w:rFonts w:ascii="Verdana" w:eastAsia="Times New Roman" w:hAnsi="Verdana" w:cs="Times New Roman"/>
          <w:sz w:val="21"/>
          <w:szCs w:val="21"/>
          <w:lang w:eastAsia="ru-RU"/>
        </w:rPr>
      </w:pPr>
      <w:r w:rsidRPr="00884F15">
        <w:rPr>
          <w:rFonts w:ascii="Times New Roman" w:eastAsia="Times New Roman" w:hAnsi="Times New Roman" w:cs="Times New Roman"/>
          <w:sz w:val="24"/>
          <w:szCs w:val="24"/>
          <w:lang w:eastAsia="ru-RU"/>
        </w:rPr>
        <w:t>27.11.2019</w:t>
      </w:r>
    </w:p>
    <w:p w:rsidR="00B01B94" w:rsidRPr="00884F15" w:rsidRDefault="00B01B94" w:rsidP="00884F15"/>
    <w:sectPr w:rsidR="00B01B94" w:rsidRPr="00884F15"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0291E"/>
    <w:rsid w:val="003636AE"/>
    <w:rsid w:val="00490505"/>
    <w:rsid w:val="00612728"/>
    <w:rsid w:val="0070291E"/>
    <w:rsid w:val="00884F15"/>
    <w:rsid w:val="009E1445"/>
    <w:rsid w:val="00B01B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5251180">
      <w:bodyDiv w:val="1"/>
      <w:marLeft w:val="0"/>
      <w:marRight w:val="0"/>
      <w:marTop w:val="0"/>
      <w:marBottom w:val="0"/>
      <w:divBdr>
        <w:top w:val="none" w:sz="0" w:space="0" w:color="auto"/>
        <w:left w:val="none" w:sz="0" w:space="0" w:color="auto"/>
        <w:bottom w:val="none" w:sz="0" w:space="0" w:color="auto"/>
        <w:right w:val="none" w:sz="0" w:space="0" w:color="auto"/>
      </w:divBdr>
      <w:divsChild>
        <w:div w:id="870995525">
          <w:marLeft w:val="0"/>
          <w:marRight w:val="0"/>
          <w:marTop w:val="0"/>
          <w:marBottom w:val="0"/>
          <w:divBdr>
            <w:top w:val="none" w:sz="0" w:space="0" w:color="auto"/>
            <w:left w:val="none" w:sz="0" w:space="0" w:color="auto"/>
            <w:bottom w:val="none" w:sz="0" w:space="0" w:color="auto"/>
            <w:right w:val="none" w:sz="0" w:space="0" w:color="auto"/>
          </w:divBdr>
        </w:div>
      </w:divsChild>
    </w:div>
    <w:div w:id="203988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588</Words>
  <Characters>3353</Characters>
  <Application>Microsoft Office Word</Application>
  <DocSecurity>0</DocSecurity>
  <Lines>27</Lines>
  <Paragraphs>7</Paragraphs>
  <ScaleCrop>false</ScaleCrop>
  <Company>Krokoz™</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2020-03-19T10:43:00Z</dcterms:created>
  <dcterms:modified xsi:type="dcterms:W3CDTF">2020-03-19T10:43:00Z</dcterms:modified>
</cp:coreProperties>
</file>