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МИНИСТЕРСТВО СТРОИТЕЛЬСТВА И ЖИЛИЩНО-КОММУНАЛЬНОГО</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ХОЗЯЙСТВА РОССИЙСКОЙ ФЕДЕРАЦИИ</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 </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bookmarkStart w:id="0" w:name="dst100002"/>
      <w:bookmarkEnd w:id="0"/>
      <w:r w:rsidRPr="009C46CA">
        <w:rPr>
          <w:rFonts w:ascii="Arial" w:eastAsia="Times New Roman" w:hAnsi="Arial" w:cs="Arial"/>
          <w:b/>
          <w:bCs/>
          <w:color w:val="000000" w:themeColor="text1"/>
          <w:sz w:val="20"/>
          <w:lang w:eastAsia="ru-RU"/>
        </w:rPr>
        <w:t>ПИСЬМО</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от 31 марта 2020 г. N 12246-МЕ/06</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 </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bookmarkStart w:id="1" w:name="dst100003"/>
      <w:bookmarkEnd w:id="1"/>
      <w:r w:rsidRPr="009C46CA">
        <w:rPr>
          <w:rFonts w:ascii="Arial" w:eastAsia="Times New Roman" w:hAnsi="Arial" w:cs="Arial"/>
          <w:b/>
          <w:bCs/>
          <w:color w:val="000000" w:themeColor="text1"/>
          <w:sz w:val="20"/>
          <w:lang w:eastAsia="ru-RU"/>
        </w:rPr>
        <w:t>ОБ ОСУЩЕСТВЛЕНИИ</w:t>
      </w:r>
    </w:p>
    <w:p w:rsidR="009C46CA" w:rsidRPr="009C46CA" w:rsidRDefault="009C46CA" w:rsidP="009C46CA">
      <w:pPr>
        <w:shd w:val="clear" w:color="auto" w:fill="FFFFFF"/>
        <w:spacing w:after="0"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ЗАКУПОК В НЕРАБОЧИЕ ДНИ В СООТВЕТСТВИИ С УКАЗОМ ПРЕЗИДЕНТА</w:t>
      </w:r>
    </w:p>
    <w:p w:rsidR="009C46CA" w:rsidRPr="009C46CA" w:rsidRDefault="009C46CA" w:rsidP="009C46CA">
      <w:pPr>
        <w:shd w:val="clear" w:color="auto" w:fill="FFFFFF"/>
        <w:spacing w:after="125" w:line="301" w:lineRule="atLeast"/>
        <w:jc w:val="center"/>
        <w:rPr>
          <w:rFonts w:ascii="Arial" w:eastAsia="Times New Roman" w:hAnsi="Arial" w:cs="Arial"/>
          <w:b/>
          <w:bCs/>
          <w:color w:val="000000" w:themeColor="text1"/>
          <w:sz w:val="20"/>
          <w:szCs w:val="20"/>
          <w:lang w:eastAsia="ru-RU"/>
        </w:rPr>
      </w:pPr>
      <w:r w:rsidRPr="009C46CA">
        <w:rPr>
          <w:rFonts w:ascii="Arial" w:eastAsia="Times New Roman" w:hAnsi="Arial" w:cs="Arial"/>
          <w:b/>
          <w:bCs/>
          <w:color w:val="000000" w:themeColor="text1"/>
          <w:sz w:val="20"/>
          <w:lang w:eastAsia="ru-RU"/>
        </w:rPr>
        <w:t>РОССИЙСКОЙ ФЕДЕРАЦИИ ОТ 25 МАРТА 2020 ГОДА N 206</w:t>
      </w:r>
    </w:p>
    <w:p w:rsidR="009C46CA" w:rsidRPr="009C46CA" w:rsidRDefault="009C46CA" w:rsidP="009C46CA">
      <w:pPr>
        <w:shd w:val="clear" w:color="auto" w:fill="FFFFFF"/>
        <w:spacing w:after="0" w:line="242" w:lineRule="atLeast"/>
        <w:jc w:val="both"/>
        <w:rPr>
          <w:rFonts w:ascii="Arial" w:eastAsia="Times New Roman" w:hAnsi="Arial" w:cs="Arial"/>
          <w:color w:val="000000" w:themeColor="text1"/>
          <w:sz w:val="20"/>
          <w:szCs w:val="20"/>
          <w:lang w:eastAsia="ru-RU"/>
        </w:rPr>
      </w:pPr>
      <w:r w:rsidRPr="009C46CA">
        <w:rPr>
          <w:rFonts w:ascii="Arial" w:eastAsia="Times New Roman" w:hAnsi="Arial" w:cs="Arial"/>
          <w:color w:val="000000" w:themeColor="text1"/>
          <w:sz w:val="20"/>
          <w:lang w:eastAsia="ru-RU"/>
        </w:rPr>
        <w:t> </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2" w:name="dst100004"/>
      <w:bookmarkEnd w:id="2"/>
      <w:r w:rsidRPr="009C46CA">
        <w:rPr>
          <w:rFonts w:ascii="Arial" w:eastAsia="Times New Roman" w:hAnsi="Arial" w:cs="Arial"/>
          <w:color w:val="000000" w:themeColor="text1"/>
          <w:sz w:val="20"/>
          <w:lang w:eastAsia="ru-RU"/>
        </w:rPr>
        <w:t>Министерство строительства и жилищно-коммунального хозяйства Российской Федерации в связи с изданием Указа Президента Российской Федерации от 25 марта 2020 года N 206 "Об объявлении в Российской Федерации нерабочих дней" (далее - Указ), согласно которому с 30 марта по 3 апреля 2020 года установлены нерабочие дни, сообщает следующее.</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3" w:name="dst100005"/>
      <w:bookmarkEnd w:id="3"/>
      <w:proofErr w:type="gramStart"/>
      <w:r w:rsidRPr="009C46CA">
        <w:rPr>
          <w:rFonts w:ascii="Arial" w:eastAsia="Times New Roman" w:hAnsi="Arial" w:cs="Arial"/>
          <w:color w:val="000000" w:themeColor="text1"/>
          <w:sz w:val="20"/>
          <w:lang w:eastAsia="ru-RU"/>
        </w:rPr>
        <w:t>Пунктом 2 Указа определены организации, на которые действие Указа не распространяется (непрерывно действующие организации, медицинские и аптечные организации, организации, обеспечивающие население продуктами питания и товарами первой необходимости, организации, выполняющие неотложные работы в условиях чрезвычайных обстоятельств, в иных случаях, ставящих под угрозу жизнь или нормальные жизненные условия населения, организации, осуществляющие неотложные ремонтные и погрузо-разгрузочные работы).</w:t>
      </w:r>
      <w:proofErr w:type="gramEnd"/>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4" w:name="dst100006"/>
      <w:bookmarkEnd w:id="4"/>
      <w:proofErr w:type="gramStart"/>
      <w:r w:rsidRPr="009C46CA">
        <w:rPr>
          <w:rFonts w:ascii="Arial" w:eastAsia="Times New Roman" w:hAnsi="Arial" w:cs="Arial"/>
          <w:color w:val="000000" w:themeColor="text1"/>
          <w:sz w:val="20"/>
          <w:lang w:eastAsia="ru-RU"/>
        </w:rPr>
        <w:t>Порядком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утвержденным постановлением Правительства Российской Федерации от 01.07.2016 N 615 (далее - Постановление N 615, Положение</w:t>
      </w:r>
      <w:proofErr w:type="gramEnd"/>
      <w:r w:rsidRPr="009C46CA">
        <w:rPr>
          <w:rFonts w:ascii="Arial" w:eastAsia="Times New Roman" w:hAnsi="Arial" w:cs="Arial"/>
          <w:color w:val="000000" w:themeColor="text1"/>
          <w:sz w:val="20"/>
          <w:lang w:eastAsia="ru-RU"/>
        </w:rPr>
        <w:t>) к числу участников предварительного отбора и электронного аукциона отнесены юридические лица независимо от организационно-правовой формы или индивидуальные предприниматели, претендующие на включение в реестр квалифицированных подрядных организаций и на заключение договора о проведении капитального ремонта.</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5" w:name="dst100007"/>
      <w:bookmarkEnd w:id="5"/>
      <w:r w:rsidRPr="009C46CA">
        <w:rPr>
          <w:rFonts w:ascii="Arial" w:eastAsia="Times New Roman" w:hAnsi="Arial" w:cs="Arial"/>
          <w:color w:val="000000" w:themeColor="text1"/>
          <w:sz w:val="20"/>
          <w:lang w:eastAsia="ru-RU"/>
        </w:rPr>
        <w:t>Положением установлены различные требования к исчислению сроков осуществления различных действий, в том числе требования к осуществлению отдельных действий исключительно в рабочие дни.</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6" w:name="dst100008"/>
      <w:bookmarkEnd w:id="6"/>
      <w:proofErr w:type="gramStart"/>
      <w:r w:rsidRPr="009C46CA">
        <w:rPr>
          <w:rFonts w:ascii="Arial" w:eastAsia="Times New Roman" w:hAnsi="Arial" w:cs="Arial"/>
          <w:color w:val="000000" w:themeColor="text1"/>
          <w:sz w:val="20"/>
          <w:lang w:eastAsia="ru-RU"/>
        </w:rPr>
        <w:t>В частности, в ходе предварительного отбора в рабочих днях исчисляются (определяются): сроки уведомления о месте, дате и времени проведения заседания комиссии (пункт 16 Положения), сроки внесения изменений в извещение о проведении предварительного отбора и (или) в документацию о его проведении (пункт 21 Положения); сроки размещения разъяснений документации о проведении предварительного отбора (пункт 35 Положения);</w:t>
      </w:r>
      <w:proofErr w:type="gramEnd"/>
      <w:r w:rsidRPr="009C46CA">
        <w:rPr>
          <w:rFonts w:ascii="Arial" w:eastAsia="Times New Roman" w:hAnsi="Arial" w:cs="Arial"/>
          <w:color w:val="000000" w:themeColor="text1"/>
          <w:sz w:val="20"/>
          <w:lang w:eastAsia="ru-RU"/>
        </w:rPr>
        <w:t xml:space="preserve"> сроки размещения протокола по проведению предварительного отбора (пункт 55 Положения); сроки размещения информации, предусмотренной пунктом 63 Положения, после подписания протокола комиссии по проведению предварительного отбора (пункт 65 Положения).</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7" w:name="dst100009"/>
      <w:bookmarkEnd w:id="7"/>
      <w:proofErr w:type="gramStart"/>
      <w:r w:rsidRPr="009C46CA">
        <w:rPr>
          <w:rFonts w:ascii="Arial" w:eastAsia="Times New Roman" w:hAnsi="Arial" w:cs="Arial"/>
          <w:color w:val="000000" w:themeColor="text1"/>
          <w:sz w:val="20"/>
          <w:lang w:eastAsia="ru-RU"/>
        </w:rPr>
        <w:t>В ходе осуществления закупок региональным оператором капитального ремонта в рабочих днях исчисляются (определяются): сроки внесении изменений в извещение о проведении электронного аукциона и (или) в документацию об электронном аукционе (пункт 130 Положения); сроки отказа от проведения электронного аукциона (пункт 133 Положения); сроки размещения разъяснений положений документации об электронном аукционе (пункт 141 Положения);</w:t>
      </w:r>
      <w:proofErr w:type="gramEnd"/>
      <w:r w:rsidRPr="009C46CA">
        <w:rPr>
          <w:rFonts w:ascii="Arial" w:eastAsia="Times New Roman" w:hAnsi="Arial" w:cs="Arial"/>
          <w:color w:val="000000" w:themeColor="text1"/>
          <w:sz w:val="20"/>
          <w:lang w:eastAsia="ru-RU"/>
        </w:rPr>
        <w:t xml:space="preserve"> срок рассмотрения заявок на участие в электронном аукционе (пункт 156); дата проведения электронного аукциона (пункт 171 Положения); сроки направления договора по результатам электронного аукциона (пункты 165, 185, 187, 189 Положения).</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8" w:name="dst100010"/>
      <w:bookmarkEnd w:id="8"/>
      <w:r w:rsidRPr="009C46CA">
        <w:rPr>
          <w:rFonts w:ascii="Arial" w:eastAsia="Times New Roman" w:hAnsi="Arial" w:cs="Arial"/>
          <w:color w:val="000000" w:themeColor="text1"/>
          <w:sz w:val="20"/>
          <w:lang w:eastAsia="ru-RU"/>
        </w:rPr>
        <w:t>Согласно статье 193 Гражданского кодекса Российской Федерации, если последний день срока приходится на нерабочий день, днем окончания срока считается ближайший следующий за ним рабочий день. Аналогичные положения предусмотрены статьей 14 Трудового кодекса Российской Федерации.</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9" w:name="dst100011"/>
      <w:bookmarkEnd w:id="9"/>
      <w:proofErr w:type="gramStart"/>
      <w:r w:rsidRPr="009C46CA">
        <w:rPr>
          <w:rFonts w:ascii="Arial" w:eastAsia="Times New Roman" w:hAnsi="Arial" w:cs="Arial"/>
          <w:color w:val="000000" w:themeColor="text1"/>
          <w:sz w:val="20"/>
          <w:lang w:eastAsia="ru-RU"/>
        </w:rPr>
        <w:t>Учитывая изложенное, неодинаковый режим работы и отдыха у всех участников правоотношений, регулируемых Положением, а также установленный статьей 113 Трудового кодекса Российской Федерации запрет на осуществление работы (за исключением случаев, предусмотренных таким кодексом) в выходные и нерабочие дни:</w:t>
      </w:r>
      <w:proofErr w:type="gramEnd"/>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10" w:name="dst100012"/>
      <w:bookmarkEnd w:id="10"/>
      <w:r w:rsidRPr="009C46CA">
        <w:rPr>
          <w:rFonts w:ascii="Arial" w:eastAsia="Times New Roman" w:hAnsi="Arial" w:cs="Arial"/>
          <w:color w:val="000000" w:themeColor="text1"/>
          <w:sz w:val="20"/>
          <w:lang w:eastAsia="ru-RU"/>
        </w:rPr>
        <w:lastRenderedPageBreak/>
        <w:t xml:space="preserve">1) даты проведения электронных аукционов в соответствии с Положением, приходящиеся на нерабочие дни, в том числе определенные Указом, переносятся на ближайший рабочий день, но не ранее срока рассмотрения (с учетом указанного в пункте 2 действия в ближайший рабочий день) заявок на участие в электронном аукционе. </w:t>
      </w:r>
      <w:proofErr w:type="gramStart"/>
      <w:r w:rsidRPr="009C46CA">
        <w:rPr>
          <w:rFonts w:ascii="Arial" w:eastAsia="Times New Roman" w:hAnsi="Arial" w:cs="Arial"/>
          <w:color w:val="000000" w:themeColor="text1"/>
          <w:sz w:val="20"/>
          <w:lang w:eastAsia="ru-RU"/>
        </w:rPr>
        <w:t>Такой перенос осуществляется операторами электронных площадок автоматически (с использованием электронных площадок) без дополнительных действий заказчиков;</w:t>
      </w:r>
      <w:proofErr w:type="gramEnd"/>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11" w:name="dst100013"/>
      <w:bookmarkEnd w:id="11"/>
      <w:r w:rsidRPr="009C46CA">
        <w:rPr>
          <w:rFonts w:ascii="Arial" w:eastAsia="Times New Roman" w:hAnsi="Arial" w:cs="Arial"/>
          <w:color w:val="000000" w:themeColor="text1"/>
          <w:sz w:val="20"/>
          <w:lang w:eastAsia="ru-RU"/>
        </w:rPr>
        <w:t>2) иные предусмотренные Положением сроки (в том числе сроки рассмотрения заявок, сроки направления договора), истекающие в нерабочие дни, в том числе определенные Указом, учитывая положения статьи 193 Гражданского кодекса Российской Федерации, оканчиваются в ближайший следующий за ними рабочий день.</w:t>
      </w:r>
    </w:p>
    <w:p w:rsidR="009C46CA" w:rsidRPr="009C46CA" w:rsidRDefault="009C46CA" w:rsidP="009C46CA">
      <w:pPr>
        <w:shd w:val="clear" w:color="auto" w:fill="FFFFFF"/>
        <w:spacing w:after="0" w:line="242" w:lineRule="atLeast"/>
        <w:ind w:firstLine="540"/>
        <w:jc w:val="both"/>
        <w:rPr>
          <w:rFonts w:ascii="Arial" w:eastAsia="Times New Roman" w:hAnsi="Arial" w:cs="Arial"/>
          <w:color w:val="000000" w:themeColor="text1"/>
          <w:sz w:val="20"/>
          <w:szCs w:val="20"/>
          <w:lang w:eastAsia="ru-RU"/>
        </w:rPr>
      </w:pPr>
      <w:bookmarkStart w:id="12" w:name="dst100014"/>
      <w:bookmarkEnd w:id="12"/>
      <w:proofErr w:type="gramStart"/>
      <w:r w:rsidRPr="009C46CA">
        <w:rPr>
          <w:rFonts w:ascii="Arial" w:eastAsia="Times New Roman" w:hAnsi="Arial" w:cs="Arial"/>
          <w:color w:val="000000" w:themeColor="text1"/>
          <w:sz w:val="20"/>
          <w:lang w:eastAsia="ru-RU"/>
        </w:rPr>
        <w:t>Согласно подпункту "б" пункта 193 Положения закупка у единственной подрядной организации может осуществляться заказчиком в случае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когда применение иных способов определения подрядной организации, требующих затрат времени, нецелесообразно.</w:t>
      </w:r>
      <w:proofErr w:type="gramEnd"/>
      <w:r w:rsidRPr="009C46CA">
        <w:rPr>
          <w:rFonts w:ascii="Arial" w:eastAsia="Times New Roman" w:hAnsi="Arial" w:cs="Arial"/>
          <w:color w:val="000000" w:themeColor="text1"/>
          <w:sz w:val="20"/>
          <w:lang w:eastAsia="ru-RU"/>
        </w:rPr>
        <w:t xml:space="preserve">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9C46CA" w:rsidRPr="009C46CA" w:rsidRDefault="009C46CA" w:rsidP="009C46CA">
      <w:pPr>
        <w:shd w:val="clear" w:color="auto" w:fill="FFFFFF"/>
        <w:spacing w:after="0" w:line="242" w:lineRule="atLeast"/>
        <w:jc w:val="both"/>
        <w:rPr>
          <w:rFonts w:ascii="Arial" w:eastAsia="Times New Roman" w:hAnsi="Arial" w:cs="Arial"/>
          <w:color w:val="000000" w:themeColor="text1"/>
          <w:sz w:val="20"/>
          <w:szCs w:val="20"/>
          <w:lang w:eastAsia="ru-RU"/>
        </w:rPr>
      </w:pPr>
      <w:r w:rsidRPr="009C46CA">
        <w:rPr>
          <w:rFonts w:ascii="Arial" w:eastAsia="Times New Roman" w:hAnsi="Arial" w:cs="Arial"/>
          <w:color w:val="000000" w:themeColor="text1"/>
          <w:sz w:val="20"/>
          <w:lang w:eastAsia="ru-RU"/>
        </w:rPr>
        <w:t> </w:t>
      </w:r>
    </w:p>
    <w:p w:rsidR="009C46CA" w:rsidRPr="009C46CA" w:rsidRDefault="009C46CA" w:rsidP="009C46CA">
      <w:pPr>
        <w:shd w:val="clear" w:color="auto" w:fill="FFFFFF"/>
        <w:spacing w:after="0" w:line="302" w:lineRule="atLeast"/>
        <w:jc w:val="right"/>
        <w:rPr>
          <w:rFonts w:ascii="Arial" w:eastAsia="Times New Roman" w:hAnsi="Arial" w:cs="Arial"/>
          <w:color w:val="000000" w:themeColor="text1"/>
          <w:sz w:val="20"/>
          <w:szCs w:val="20"/>
          <w:lang w:eastAsia="ru-RU"/>
        </w:rPr>
      </w:pPr>
      <w:bookmarkStart w:id="13" w:name="dst100015"/>
      <w:bookmarkEnd w:id="13"/>
      <w:r w:rsidRPr="009C46CA">
        <w:rPr>
          <w:rFonts w:ascii="Arial" w:eastAsia="Times New Roman" w:hAnsi="Arial" w:cs="Arial"/>
          <w:color w:val="000000" w:themeColor="text1"/>
          <w:sz w:val="20"/>
          <w:lang w:eastAsia="ru-RU"/>
        </w:rPr>
        <w:t>М.Б.ЕГОРОВ</w:t>
      </w:r>
    </w:p>
    <w:p w:rsidR="00B01B94" w:rsidRPr="009C46CA" w:rsidRDefault="00B01B94">
      <w:pPr>
        <w:rPr>
          <w:color w:val="000000" w:themeColor="text1"/>
        </w:rPr>
      </w:pPr>
    </w:p>
    <w:sectPr w:rsidR="00B01B94" w:rsidRPr="009C46CA"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46CA"/>
    <w:rsid w:val="003636AE"/>
    <w:rsid w:val="00490505"/>
    <w:rsid w:val="009C46CA"/>
    <w:rsid w:val="009E1445"/>
    <w:rsid w:val="00B01B94"/>
    <w:rsid w:val="00EE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C46CA"/>
  </w:style>
  <w:style w:type="character" w:customStyle="1" w:styleId="nobr">
    <w:name w:val="nobr"/>
    <w:basedOn w:val="a0"/>
    <w:rsid w:val="009C46CA"/>
  </w:style>
  <w:style w:type="character" w:styleId="a3">
    <w:name w:val="Hyperlink"/>
    <w:basedOn w:val="a0"/>
    <w:uiPriority w:val="99"/>
    <w:semiHidden/>
    <w:unhideWhenUsed/>
    <w:rsid w:val="009C46CA"/>
    <w:rPr>
      <w:color w:val="0000FF"/>
      <w:u w:val="single"/>
    </w:rPr>
  </w:style>
</w:styles>
</file>

<file path=word/webSettings.xml><?xml version="1.0" encoding="utf-8"?>
<w:webSettings xmlns:r="http://schemas.openxmlformats.org/officeDocument/2006/relationships" xmlns:w="http://schemas.openxmlformats.org/wordprocessingml/2006/main">
  <w:divs>
    <w:div w:id="125587501">
      <w:bodyDiv w:val="1"/>
      <w:marLeft w:val="0"/>
      <w:marRight w:val="0"/>
      <w:marTop w:val="0"/>
      <w:marBottom w:val="0"/>
      <w:divBdr>
        <w:top w:val="none" w:sz="0" w:space="0" w:color="auto"/>
        <w:left w:val="none" w:sz="0" w:space="0" w:color="auto"/>
        <w:bottom w:val="none" w:sz="0" w:space="0" w:color="auto"/>
        <w:right w:val="none" w:sz="0" w:space="0" w:color="auto"/>
      </w:divBdr>
      <w:divsChild>
        <w:div w:id="652486917">
          <w:marLeft w:val="0"/>
          <w:marRight w:val="0"/>
          <w:marTop w:val="0"/>
          <w:marBottom w:val="125"/>
          <w:divBdr>
            <w:top w:val="none" w:sz="0" w:space="0" w:color="auto"/>
            <w:left w:val="none" w:sz="0" w:space="0" w:color="auto"/>
            <w:bottom w:val="none" w:sz="0" w:space="0" w:color="auto"/>
            <w:right w:val="none" w:sz="0" w:space="0" w:color="auto"/>
          </w:divBdr>
        </w:div>
        <w:div w:id="692539553">
          <w:marLeft w:val="0"/>
          <w:marRight w:val="0"/>
          <w:marTop w:val="120"/>
          <w:marBottom w:val="0"/>
          <w:divBdr>
            <w:top w:val="none" w:sz="0" w:space="0" w:color="auto"/>
            <w:left w:val="none" w:sz="0" w:space="0" w:color="auto"/>
            <w:bottom w:val="none" w:sz="0" w:space="0" w:color="auto"/>
            <w:right w:val="none" w:sz="0" w:space="0" w:color="auto"/>
          </w:divBdr>
        </w:div>
        <w:div w:id="1125002010">
          <w:marLeft w:val="0"/>
          <w:marRight w:val="0"/>
          <w:marTop w:val="120"/>
          <w:marBottom w:val="0"/>
          <w:divBdr>
            <w:top w:val="none" w:sz="0" w:space="0" w:color="auto"/>
            <w:left w:val="none" w:sz="0" w:space="0" w:color="auto"/>
            <w:bottom w:val="none" w:sz="0" w:space="0" w:color="auto"/>
            <w:right w:val="none" w:sz="0" w:space="0" w:color="auto"/>
          </w:divBdr>
        </w:div>
        <w:div w:id="230163056">
          <w:marLeft w:val="0"/>
          <w:marRight w:val="0"/>
          <w:marTop w:val="120"/>
          <w:marBottom w:val="0"/>
          <w:divBdr>
            <w:top w:val="none" w:sz="0" w:space="0" w:color="auto"/>
            <w:left w:val="none" w:sz="0" w:space="0" w:color="auto"/>
            <w:bottom w:val="none" w:sz="0" w:space="0" w:color="auto"/>
            <w:right w:val="none" w:sz="0" w:space="0" w:color="auto"/>
          </w:divBdr>
        </w:div>
        <w:div w:id="259795027">
          <w:marLeft w:val="0"/>
          <w:marRight w:val="0"/>
          <w:marTop w:val="120"/>
          <w:marBottom w:val="0"/>
          <w:divBdr>
            <w:top w:val="none" w:sz="0" w:space="0" w:color="auto"/>
            <w:left w:val="none" w:sz="0" w:space="0" w:color="auto"/>
            <w:bottom w:val="none" w:sz="0" w:space="0" w:color="auto"/>
            <w:right w:val="none" w:sz="0" w:space="0" w:color="auto"/>
          </w:divBdr>
        </w:div>
        <w:div w:id="22679932">
          <w:marLeft w:val="0"/>
          <w:marRight w:val="0"/>
          <w:marTop w:val="120"/>
          <w:marBottom w:val="0"/>
          <w:divBdr>
            <w:top w:val="none" w:sz="0" w:space="0" w:color="auto"/>
            <w:left w:val="none" w:sz="0" w:space="0" w:color="auto"/>
            <w:bottom w:val="none" w:sz="0" w:space="0" w:color="auto"/>
            <w:right w:val="none" w:sz="0" w:space="0" w:color="auto"/>
          </w:divBdr>
        </w:div>
        <w:div w:id="1235968095">
          <w:marLeft w:val="0"/>
          <w:marRight w:val="0"/>
          <w:marTop w:val="120"/>
          <w:marBottom w:val="0"/>
          <w:divBdr>
            <w:top w:val="none" w:sz="0" w:space="0" w:color="auto"/>
            <w:left w:val="none" w:sz="0" w:space="0" w:color="auto"/>
            <w:bottom w:val="none" w:sz="0" w:space="0" w:color="auto"/>
            <w:right w:val="none" w:sz="0" w:space="0" w:color="auto"/>
          </w:divBdr>
        </w:div>
        <w:div w:id="1211961172">
          <w:marLeft w:val="0"/>
          <w:marRight w:val="0"/>
          <w:marTop w:val="120"/>
          <w:marBottom w:val="0"/>
          <w:divBdr>
            <w:top w:val="none" w:sz="0" w:space="0" w:color="auto"/>
            <w:left w:val="none" w:sz="0" w:space="0" w:color="auto"/>
            <w:bottom w:val="none" w:sz="0" w:space="0" w:color="auto"/>
            <w:right w:val="none" w:sz="0" w:space="0" w:color="auto"/>
          </w:divBdr>
        </w:div>
        <w:div w:id="554925155">
          <w:marLeft w:val="0"/>
          <w:marRight w:val="0"/>
          <w:marTop w:val="120"/>
          <w:marBottom w:val="0"/>
          <w:divBdr>
            <w:top w:val="none" w:sz="0" w:space="0" w:color="auto"/>
            <w:left w:val="none" w:sz="0" w:space="0" w:color="auto"/>
            <w:bottom w:val="none" w:sz="0" w:space="0" w:color="auto"/>
            <w:right w:val="none" w:sz="0" w:space="0" w:color="auto"/>
          </w:divBdr>
        </w:div>
        <w:div w:id="119344821">
          <w:marLeft w:val="0"/>
          <w:marRight w:val="0"/>
          <w:marTop w:val="120"/>
          <w:marBottom w:val="0"/>
          <w:divBdr>
            <w:top w:val="none" w:sz="0" w:space="0" w:color="auto"/>
            <w:left w:val="none" w:sz="0" w:space="0" w:color="auto"/>
            <w:bottom w:val="none" w:sz="0" w:space="0" w:color="auto"/>
            <w:right w:val="none" w:sz="0" w:space="0" w:color="auto"/>
          </w:divBdr>
        </w:div>
        <w:div w:id="1397243595">
          <w:marLeft w:val="0"/>
          <w:marRight w:val="0"/>
          <w:marTop w:val="120"/>
          <w:marBottom w:val="0"/>
          <w:divBdr>
            <w:top w:val="none" w:sz="0" w:space="0" w:color="auto"/>
            <w:left w:val="none" w:sz="0" w:space="0" w:color="auto"/>
            <w:bottom w:val="none" w:sz="0" w:space="0" w:color="auto"/>
            <w:right w:val="none" w:sz="0" w:space="0" w:color="auto"/>
          </w:divBdr>
        </w:div>
        <w:div w:id="9376644">
          <w:marLeft w:val="0"/>
          <w:marRight w:val="0"/>
          <w:marTop w:val="120"/>
          <w:marBottom w:val="0"/>
          <w:divBdr>
            <w:top w:val="none" w:sz="0" w:space="0" w:color="auto"/>
            <w:left w:val="none" w:sz="0" w:space="0" w:color="auto"/>
            <w:bottom w:val="none" w:sz="0" w:space="0" w:color="auto"/>
            <w:right w:val="none" w:sz="0" w:space="0" w:color="auto"/>
          </w:divBdr>
        </w:div>
        <w:div w:id="1278944967">
          <w:marLeft w:val="0"/>
          <w:marRight w:val="0"/>
          <w:marTop w:val="120"/>
          <w:marBottom w:val="0"/>
          <w:divBdr>
            <w:top w:val="none" w:sz="0" w:space="0" w:color="auto"/>
            <w:left w:val="none" w:sz="0" w:space="0" w:color="auto"/>
            <w:bottom w:val="none" w:sz="0" w:space="0" w:color="auto"/>
            <w:right w:val="none" w:sz="0" w:space="0" w:color="auto"/>
          </w:divBdr>
        </w:div>
        <w:div w:id="91358303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4721</Characters>
  <Application>Microsoft Office Word</Application>
  <DocSecurity>0</DocSecurity>
  <Lines>39</Lines>
  <Paragraphs>11</Paragraphs>
  <ScaleCrop>false</ScaleCrop>
  <Company>Krokoz™</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2020-04-03T05:30:00Z</dcterms:created>
  <dcterms:modified xsi:type="dcterms:W3CDTF">2020-04-03T05:32:00Z</dcterms:modified>
</cp:coreProperties>
</file>