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37" w:rsidRPr="00186D37" w:rsidRDefault="00186D37" w:rsidP="00186D37">
      <w:pPr>
        <w:spacing w:after="0" w:line="240" w:lineRule="auto"/>
        <w:jc w:val="center"/>
        <w:rPr>
          <w:rFonts w:ascii="Verdana" w:eastAsia="Times New Roman" w:hAnsi="Verdana" w:cs="Times New Roman"/>
          <w:b/>
          <w:bCs/>
          <w:sz w:val="21"/>
          <w:szCs w:val="21"/>
          <w:lang w:eastAsia="ru-RU"/>
        </w:rPr>
      </w:pPr>
      <w:r w:rsidRPr="00186D37">
        <w:rPr>
          <w:rFonts w:ascii="Arial" w:eastAsia="Times New Roman" w:hAnsi="Arial" w:cs="Arial"/>
          <w:b/>
          <w:bCs/>
          <w:sz w:val="24"/>
          <w:szCs w:val="24"/>
          <w:lang w:eastAsia="ru-RU"/>
        </w:rPr>
        <w:t>МИНИСТЕРСТВО ФИНАНСОВ РОССИЙСКОЙ ФЕДЕРАЦИИ</w:t>
      </w:r>
    </w:p>
    <w:p w:rsidR="00186D37" w:rsidRPr="00186D37" w:rsidRDefault="00186D37" w:rsidP="00186D37">
      <w:pPr>
        <w:spacing w:after="0" w:line="240" w:lineRule="auto"/>
        <w:jc w:val="center"/>
        <w:rPr>
          <w:rFonts w:ascii="Verdana" w:eastAsia="Times New Roman" w:hAnsi="Verdana" w:cs="Times New Roman"/>
          <w:b/>
          <w:bCs/>
          <w:sz w:val="21"/>
          <w:szCs w:val="21"/>
          <w:lang w:eastAsia="ru-RU"/>
        </w:rPr>
      </w:pPr>
      <w:r w:rsidRPr="00186D37">
        <w:rPr>
          <w:rFonts w:ascii="Arial" w:eastAsia="Times New Roman" w:hAnsi="Arial" w:cs="Arial"/>
          <w:b/>
          <w:bCs/>
          <w:sz w:val="24"/>
          <w:szCs w:val="24"/>
          <w:lang w:eastAsia="ru-RU"/>
        </w:rPr>
        <w:t> </w:t>
      </w:r>
    </w:p>
    <w:p w:rsidR="00186D37" w:rsidRPr="00186D37" w:rsidRDefault="00186D37" w:rsidP="00186D37">
      <w:pPr>
        <w:spacing w:after="0" w:line="240" w:lineRule="auto"/>
        <w:jc w:val="center"/>
        <w:rPr>
          <w:rFonts w:ascii="Verdana" w:eastAsia="Times New Roman" w:hAnsi="Verdana" w:cs="Times New Roman"/>
          <w:b/>
          <w:bCs/>
          <w:sz w:val="21"/>
          <w:szCs w:val="21"/>
          <w:lang w:eastAsia="ru-RU"/>
        </w:rPr>
      </w:pPr>
      <w:r w:rsidRPr="00186D37">
        <w:rPr>
          <w:rFonts w:ascii="Arial" w:eastAsia="Times New Roman" w:hAnsi="Arial" w:cs="Arial"/>
          <w:b/>
          <w:bCs/>
          <w:sz w:val="24"/>
          <w:szCs w:val="24"/>
          <w:lang w:eastAsia="ru-RU"/>
        </w:rPr>
        <w:t>ПИСЬМО</w:t>
      </w:r>
    </w:p>
    <w:p w:rsidR="00186D37" w:rsidRPr="00186D37" w:rsidRDefault="00186D37" w:rsidP="00186D37">
      <w:pPr>
        <w:spacing w:after="0" w:line="240" w:lineRule="auto"/>
        <w:jc w:val="center"/>
        <w:rPr>
          <w:rFonts w:ascii="Verdana" w:eastAsia="Times New Roman" w:hAnsi="Verdana" w:cs="Times New Roman"/>
          <w:b/>
          <w:bCs/>
          <w:sz w:val="21"/>
          <w:szCs w:val="21"/>
          <w:lang w:eastAsia="ru-RU"/>
        </w:rPr>
      </w:pPr>
      <w:r w:rsidRPr="00186D37">
        <w:rPr>
          <w:rFonts w:ascii="Arial" w:eastAsia="Times New Roman" w:hAnsi="Arial" w:cs="Arial"/>
          <w:b/>
          <w:bCs/>
          <w:sz w:val="24"/>
          <w:szCs w:val="24"/>
          <w:lang w:eastAsia="ru-RU"/>
        </w:rPr>
        <w:t>от 5 марта 2020 г. N 24-03-07/16668</w:t>
      </w:r>
    </w:p>
    <w:p w:rsidR="00186D37" w:rsidRPr="00186D37" w:rsidRDefault="00186D37" w:rsidP="00186D37">
      <w:pPr>
        <w:spacing w:after="0" w:line="240" w:lineRule="auto"/>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 </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proofErr w:type="gramStart"/>
      <w:r w:rsidRPr="00186D37">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ГОКУ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контракта, сообщает следующее.</w:t>
      </w:r>
      <w:proofErr w:type="gramEnd"/>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proofErr w:type="gramStart"/>
      <w:r w:rsidRPr="00186D37">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186D37">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186D37">
        <w:rPr>
          <w:rFonts w:ascii="Times New Roman" w:eastAsia="Times New Roman" w:hAnsi="Times New Roman" w:cs="Times New Roman"/>
          <w:sz w:val="24"/>
          <w:szCs w:val="24"/>
          <w:lang w:eastAsia="ru-RU"/>
        </w:rPr>
        <w:t>связи</w:t>
      </w:r>
      <w:proofErr w:type="gramEnd"/>
      <w:r w:rsidRPr="00186D37">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proofErr w:type="gramStart"/>
      <w:r w:rsidRPr="00186D37">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rsidRPr="00186D37">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186D37">
        <w:rPr>
          <w:rFonts w:ascii="Times New Roman" w:eastAsia="Times New Roman" w:hAnsi="Times New Roman" w:cs="Times New Roman"/>
          <w:sz w:val="24"/>
          <w:szCs w:val="24"/>
          <w:lang w:eastAsia="ru-RU"/>
        </w:rPr>
        <w:t>предусмотрены</w:t>
      </w:r>
      <w:proofErr w:type="gramEnd"/>
      <w:r w:rsidRPr="00186D37">
        <w:rPr>
          <w:rFonts w:ascii="Times New Roman" w:eastAsia="Times New Roman" w:hAnsi="Times New Roman" w:cs="Times New Roman"/>
          <w:sz w:val="24"/>
          <w:szCs w:val="24"/>
          <w:lang w:eastAsia="ru-RU"/>
        </w:rPr>
        <w:t>.</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Согласно части 2 статьи 34 Закона N 44-ФЗ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proofErr w:type="gramStart"/>
      <w:r w:rsidRPr="00186D37">
        <w:rPr>
          <w:rFonts w:ascii="Times New Roman" w:eastAsia="Times New Roman" w:hAnsi="Times New Roman" w:cs="Times New Roman"/>
          <w:sz w:val="24"/>
          <w:szCs w:val="24"/>
          <w:lang w:eastAsia="ru-RU"/>
        </w:rPr>
        <w:t>Постановлением Правительства Российской Федерации от 13 января 2014 г. N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установлено, что при заключении контракта на поставку топлива моторного, включая автомобильный и авиационный бензин, в документации о закупке указываются формула цены и максимальное значение цены контракта.</w:t>
      </w:r>
      <w:proofErr w:type="gramEnd"/>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Согласно подпункту "а" пункта 1 части 1 статьи 95 Закона N 44-ФЗ изменение существенных условий контракта по соглашению сторон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proofErr w:type="gramStart"/>
      <w:r w:rsidRPr="00186D37">
        <w:rPr>
          <w:rFonts w:ascii="Times New Roman" w:eastAsia="Times New Roman" w:hAnsi="Times New Roman" w:cs="Times New Roman"/>
          <w:sz w:val="24"/>
          <w:szCs w:val="24"/>
          <w:lang w:eastAsia="ru-RU"/>
        </w:rPr>
        <w:t xml:space="preserve">В соответствии с подпунктом "б" пункта 1 части 1 статьи 95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w:t>
      </w:r>
      <w:r w:rsidRPr="00186D37">
        <w:rPr>
          <w:rFonts w:ascii="Times New Roman" w:eastAsia="Times New Roman" w:hAnsi="Times New Roman" w:cs="Times New Roman"/>
          <w:sz w:val="24"/>
          <w:szCs w:val="24"/>
          <w:lang w:eastAsia="ru-RU"/>
        </w:rPr>
        <w:lastRenderedPageBreak/>
        <w:t>работы или оказываемой услуги не более чем на</w:t>
      </w:r>
      <w:proofErr w:type="gramEnd"/>
      <w:r w:rsidRPr="00186D37">
        <w:rPr>
          <w:rFonts w:ascii="Times New Roman" w:eastAsia="Times New Roman" w:hAnsi="Times New Roman" w:cs="Times New Roman"/>
          <w:sz w:val="24"/>
          <w:szCs w:val="24"/>
          <w:lang w:eastAsia="ru-RU"/>
        </w:rPr>
        <w:t xml:space="preserve"> десять процентов. При этом по соглашению сторон допускается изменение с учетом </w:t>
      </w:r>
      <w:proofErr w:type="gramStart"/>
      <w:r w:rsidRPr="00186D37">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86D37">
        <w:rPr>
          <w:rFonts w:ascii="Times New Roman" w:eastAsia="Times New Roman" w:hAnsi="Times New Roman" w:cs="Times New Roman"/>
          <w:sz w:val="24"/>
          <w:szCs w:val="24"/>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186D37" w:rsidRPr="00186D37" w:rsidRDefault="00186D37" w:rsidP="00186D37">
      <w:pPr>
        <w:spacing w:after="0" w:line="240" w:lineRule="auto"/>
        <w:ind w:firstLine="540"/>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Учитывая изложенное, в случае если контракт заключен по формуле цены с указанием максимальной цены контракта, изменения, предусмотренные подпунктами "а" и "б" пункта 1 части 1 статьи 95 Закона N 44-ФЗ, не могут быть осуществлены.</w:t>
      </w:r>
    </w:p>
    <w:p w:rsidR="00186D37" w:rsidRPr="00186D37" w:rsidRDefault="00186D37" w:rsidP="00186D37">
      <w:pPr>
        <w:spacing w:after="0" w:line="240" w:lineRule="auto"/>
        <w:jc w:val="both"/>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 </w:t>
      </w:r>
    </w:p>
    <w:p w:rsidR="00186D37" w:rsidRPr="00186D37" w:rsidRDefault="00186D37" w:rsidP="00186D37">
      <w:pPr>
        <w:spacing w:after="0" w:line="240" w:lineRule="auto"/>
        <w:jc w:val="right"/>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Заместитель директора Департамента</w:t>
      </w:r>
    </w:p>
    <w:p w:rsidR="00186D37" w:rsidRPr="00186D37" w:rsidRDefault="00186D37" w:rsidP="00186D37">
      <w:pPr>
        <w:spacing w:after="0" w:line="240" w:lineRule="auto"/>
        <w:jc w:val="right"/>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Д.А.ГОТОВЦЕВ</w:t>
      </w:r>
    </w:p>
    <w:p w:rsidR="00186D37" w:rsidRPr="00186D37" w:rsidRDefault="00186D37" w:rsidP="00186D37">
      <w:pPr>
        <w:spacing w:after="0" w:line="240" w:lineRule="auto"/>
        <w:rPr>
          <w:rFonts w:ascii="Verdana" w:eastAsia="Times New Roman" w:hAnsi="Verdana" w:cs="Times New Roman"/>
          <w:sz w:val="21"/>
          <w:szCs w:val="21"/>
          <w:lang w:eastAsia="ru-RU"/>
        </w:rPr>
      </w:pPr>
      <w:r w:rsidRPr="00186D37">
        <w:rPr>
          <w:rFonts w:ascii="Times New Roman" w:eastAsia="Times New Roman" w:hAnsi="Times New Roman" w:cs="Times New Roman"/>
          <w:sz w:val="24"/>
          <w:szCs w:val="24"/>
          <w:lang w:eastAsia="ru-RU"/>
        </w:rPr>
        <w:t>05.03.2020</w:t>
      </w:r>
    </w:p>
    <w:p w:rsidR="00B01B94" w:rsidRPr="00186D37" w:rsidRDefault="00B01B94" w:rsidP="00186D37"/>
    <w:sectPr w:rsidR="00B01B94" w:rsidRPr="00186D37"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742"/>
    <w:rsid w:val="00186D37"/>
    <w:rsid w:val="003636AE"/>
    <w:rsid w:val="00490505"/>
    <w:rsid w:val="0063324D"/>
    <w:rsid w:val="009E1445"/>
    <w:rsid w:val="00A07742"/>
    <w:rsid w:val="00A4432C"/>
    <w:rsid w:val="00B01B94"/>
    <w:rsid w:val="00F7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250403">
      <w:bodyDiv w:val="1"/>
      <w:marLeft w:val="0"/>
      <w:marRight w:val="0"/>
      <w:marTop w:val="0"/>
      <w:marBottom w:val="0"/>
      <w:divBdr>
        <w:top w:val="none" w:sz="0" w:space="0" w:color="auto"/>
        <w:left w:val="none" w:sz="0" w:space="0" w:color="auto"/>
        <w:bottom w:val="none" w:sz="0" w:space="0" w:color="auto"/>
        <w:right w:val="none" w:sz="0" w:space="0" w:color="auto"/>
      </w:divBdr>
      <w:divsChild>
        <w:div w:id="1139028947">
          <w:marLeft w:val="0"/>
          <w:marRight w:val="0"/>
          <w:marTop w:val="0"/>
          <w:marBottom w:val="0"/>
          <w:divBdr>
            <w:top w:val="none" w:sz="0" w:space="0" w:color="auto"/>
            <w:left w:val="none" w:sz="0" w:space="0" w:color="auto"/>
            <w:bottom w:val="none" w:sz="0" w:space="0" w:color="auto"/>
            <w:right w:val="none" w:sz="0" w:space="0" w:color="auto"/>
          </w:divBdr>
        </w:div>
      </w:divsChild>
    </w:div>
    <w:div w:id="1304192515">
      <w:bodyDiv w:val="1"/>
      <w:marLeft w:val="0"/>
      <w:marRight w:val="0"/>
      <w:marTop w:val="0"/>
      <w:marBottom w:val="0"/>
      <w:divBdr>
        <w:top w:val="none" w:sz="0" w:space="0" w:color="auto"/>
        <w:left w:val="none" w:sz="0" w:space="0" w:color="auto"/>
        <w:bottom w:val="none" w:sz="0" w:space="0" w:color="auto"/>
        <w:right w:val="none" w:sz="0" w:space="0" w:color="auto"/>
      </w:divBdr>
      <w:divsChild>
        <w:div w:id="1747611344">
          <w:marLeft w:val="0"/>
          <w:marRight w:val="0"/>
          <w:marTop w:val="0"/>
          <w:marBottom w:val="0"/>
          <w:divBdr>
            <w:top w:val="none" w:sz="0" w:space="0" w:color="auto"/>
            <w:left w:val="none" w:sz="0" w:space="0" w:color="auto"/>
            <w:bottom w:val="none" w:sz="0" w:space="0" w:color="auto"/>
            <w:right w:val="none" w:sz="0" w:space="0" w:color="auto"/>
          </w:divBdr>
        </w:div>
      </w:divsChild>
    </w:div>
    <w:div w:id="1640333062">
      <w:bodyDiv w:val="1"/>
      <w:marLeft w:val="0"/>
      <w:marRight w:val="0"/>
      <w:marTop w:val="0"/>
      <w:marBottom w:val="0"/>
      <w:divBdr>
        <w:top w:val="none" w:sz="0" w:space="0" w:color="auto"/>
        <w:left w:val="none" w:sz="0" w:space="0" w:color="auto"/>
        <w:bottom w:val="none" w:sz="0" w:space="0" w:color="auto"/>
        <w:right w:val="none" w:sz="0" w:space="0" w:color="auto"/>
      </w:divBdr>
      <w:divsChild>
        <w:div w:id="566381055">
          <w:marLeft w:val="0"/>
          <w:marRight w:val="0"/>
          <w:marTop w:val="0"/>
          <w:marBottom w:val="0"/>
          <w:divBdr>
            <w:top w:val="none" w:sz="0" w:space="0" w:color="auto"/>
            <w:left w:val="none" w:sz="0" w:space="0" w:color="auto"/>
            <w:bottom w:val="none" w:sz="0" w:space="0" w:color="auto"/>
            <w:right w:val="none" w:sz="0" w:space="0" w:color="auto"/>
          </w:divBdr>
        </w:div>
      </w:divsChild>
    </w:div>
    <w:div w:id="2015957987">
      <w:bodyDiv w:val="1"/>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3546</Characters>
  <Application>Microsoft Office Word</Application>
  <DocSecurity>0</DocSecurity>
  <Lines>29</Lines>
  <Paragraphs>8</Paragraphs>
  <ScaleCrop>false</ScaleCrop>
  <Company>Krokoz™</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2020-06-04T09:13:00Z</dcterms:created>
  <dcterms:modified xsi:type="dcterms:W3CDTF">2020-06-04T09:13:00Z</dcterms:modified>
</cp:coreProperties>
</file>