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11" w:rsidRPr="001B2511" w:rsidRDefault="001B2511" w:rsidP="001B2511">
      <w:pPr>
        <w:spacing w:after="0" w:line="240" w:lineRule="auto"/>
        <w:jc w:val="center"/>
        <w:rPr>
          <w:rFonts w:ascii="Verdana" w:eastAsia="Times New Roman" w:hAnsi="Verdana" w:cs="Times New Roman"/>
          <w:b/>
          <w:bCs/>
          <w:sz w:val="21"/>
          <w:szCs w:val="21"/>
          <w:lang w:eastAsia="ru-RU"/>
        </w:rPr>
      </w:pPr>
      <w:r w:rsidRPr="001B2511">
        <w:rPr>
          <w:rFonts w:ascii="Arial" w:eastAsia="Times New Roman" w:hAnsi="Arial" w:cs="Arial"/>
          <w:b/>
          <w:bCs/>
          <w:sz w:val="24"/>
          <w:szCs w:val="24"/>
          <w:lang w:eastAsia="ru-RU"/>
        </w:rPr>
        <w:t>МИНИСТЕРСТВО ФИНАНСОВ РОССИЙСКОЙ ФЕДЕРАЦИИ</w:t>
      </w:r>
    </w:p>
    <w:p w:rsidR="001B2511" w:rsidRPr="001B2511" w:rsidRDefault="001B2511" w:rsidP="001B2511">
      <w:pPr>
        <w:spacing w:after="0" w:line="240" w:lineRule="auto"/>
        <w:jc w:val="center"/>
        <w:rPr>
          <w:rFonts w:ascii="Verdana" w:eastAsia="Times New Roman" w:hAnsi="Verdana" w:cs="Times New Roman"/>
          <w:b/>
          <w:bCs/>
          <w:sz w:val="21"/>
          <w:szCs w:val="21"/>
          <w:lang w:eastAsia="ru-RU"/>
        </w:rPr>
      </w:pPr>
      <w:r w:rsidRPr="001B2511">
        <w:rPr>
          <w:rFonts w:ascii="Arial" w:eastAsia="Times New Roman" w:hAnsi="Arial" w:cs="Arial"/>
          <w:b/>
          <w:bCs/>
          <w:sz w:val="24"/>
          <w:szCs w:val="24"/>
          <w:lang w:eastAsia="ru-RU"/>
        </w:rPr>
        <w:t> </w:t>
      </w:r>
    </w:p>
    <w:p w:rsidR="001B2511" w:rsidRPr="001B2511" w:rsidRDefault="001B2511" w:rsidP="001B2511">
      <w:pPr>
        <w:spacing w:after="0" w:line="240" w:lineRule="auto"/>
        <w:jc w:val="center"/>
        <w:rPr>
          <w:rFonts w:ascii="Verdana" w:eastAsia="Times New Roman" w:hAnsi="Verdana" w:cs="Times New Roman"/>
          <w:b/>
          <w:bCs/>
          <w:sz w:val="21"/>
          <w:szCs w:val="21"/>
          <w:lang w:eastAsia="ru-RU"/>
        </w:rPr>
      </w:pPr>
      <w:r w:rsidRPr="001B2511">
        <w:rPr>
          <w:rFonts w:ascii="Arial" w:eastAsia="Times New Roman" w:hAnsi="Arial" w:cs="Arial"/>
          <w:b/>
          <w:bCs/>
          <w:sz w:val="24"/>
          <w:szCs w:val="24"/>
          <w:lang w:eastAsia="ru-RU"/>
        </w:rPr>
        <w:t>ПИСЬМО</w:t>
      </w:r>
    </w:p>
    <w:p w:rsidR="001B2511" w:rsidRPr="001B2511" w:rsidRDefault="001B2511" w:rsidP="001B2511">
      <w:pPr>
        <w:spacing w:after="0" w:line="240" w:lineRule="auto"/>
        <w:jc w:val="center"/>
        <w:rPr>
          <w:rFonts w:ascii="Verdana" w:eastAsia="Times New Roman" w:hAnsi="Verdana" w:cs="Times New Roman"/>
          <w:b/>
          <w:bCs/>
          <w:sz w:val="21"/>
          <w:szCs w:val="21"/>
          <w:lang w:eastAsia="ru-RU"/>
        </w:rPr>
      </w:pPr>
      <w:r w:rsidRPr="001B2511">
        <w:rPr>
          <w:rFonts w:ascii="Arial" w:eastAsia="Times New Roman" w:hAnsi="Arial" w:cs="Arial"/>
          <w:b/>
          <w:bCs/>
          <w:sz w:val="24"/>
          <w:szCs w:val="24"/>
          <w:lang w:eastAsia="ru-RU"/>
        </w:rPr>
        <w:t>от 20 марта 2020 г. N 24-01-08/21865</w:t>
      </w:r>
    </w:p>
    <w:p w:rsidR="001B2511" w:rsidRPr="001B2511" w:rsidRDefault="001B2511" w:rsidP="001B2511">
      <w:pPr>
        <w:spacing w:after="0" w:line="240" w:lineRule="auto"/>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обращение от 29.02.2020 с предложениями по модернизации системы закупок товаров, работ, услуг для обеспечения государственных и муниципальных нужд, сообщает следующее.</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В соответствии со статьей 11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контрактная система в сфере закупок основывается на единых принципах и подходах, предусмотренных Законом N 44-ФЗ и позволяющих обеспечивать государственные и муниципальные нужды посредством планирования и осуществления закупок, их мониторинга, аудита</w:t>
      </w:r>
      <w:proofErr w:type="gramEnd"/>
      <w:r w:rsidRPr="001B2511">
        <w:rPr>
          <w:rFonts w:ascii="Times New Roman" w:eastAsia="Times New Roman" w:hAnsi="Times New Roman" w:cs="Times New Roman"/>
          <w:sz w:val="24"/>
          <w:szCs w:val="24"/>
          <w:lang w:eastAsia="ru-RU"/>
        </w:rPr>
        <w:t xml:space="preserve"> в сфере закупок, а также контроля в сфере закупок.</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При этом Закон N 44-ФЗ регулирует отношения, направленные на обеспечение государственных и муниципальных нужд на всей территории Российской Федерации, распространяется на все субъекты Российской Федерации в равной мере, а также не предусматривает преимуще</w:t>
      </w:r>
      <w:proofErr w:type="gramStart"/>
      <w:r w:rsidRPr="001B2511">
        <w:rPr>
          <w:rFonts w:ascii="Times New Roman" w:eastAsia="Times New Roman" w:hAnsi="Times New Roman" w:cs="Times New Roman"/>
          <w:sz w:val="24"/>
          <w:szCs w:val="24"/>
          <w:lang w:eastAsia="ru-RU"/>
        </w:rPr>
        <w:t>ств дл</w:t>
      </w:r>
      <w:proofErr w:type="gramEnd"/>
      <w:r w:rsidRPr="001B2511">
        <w:rPr>
          <w:rFonts w:ascii="Times New Roman" w:eastAsia="Times New Roman" w:hAnsi="Times New Roman" w:cs="Times New Roman"/>
          <w:sz w:val="24"/>
          <w:szCs w:val="24"/>
          <w:lang w:eastAsia="ru-RU"/>
        </w:rPr>
        <w:t>я отдельных субъектов и районов Российской Федерации.</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В соответствии с пунктом 4 статьи 3 Закона N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w:t>
      </w:r>
      <w:proofErr w:type="gramEnd"/>
      <w:r w:rsidRPr="001B2511">
        <w:rPr>
          <w:rFonts w:ascii="Times New Roman" w:eastAsia="Times New Roman" w:hAnsi="Times New Roman" w:cs="Times New Roman"/>
          <w:sz w:val="24"/>
          <w:szCs w:val="24"/>
          <w:lang w:eastAsia="ru-RU"/>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B2511">
        <w:rPr>
          <w:rFonts w:ascii="Times New Roman" w:eastAsia="Times New Roman" w:hAnsi="Times New Roman" w:cs="Times New Roman"/>
          <w:sz w:val="24"/>
          <w:szCs w:val="24"/>
          <w:lang w:eastAsia="ru-RU"/>
        </w:rPr>
        <w:t>офшорные</w:t>
      </w:r>
      <w:proofErr w:type="spellEnd"/>
      <w:r w:rsidRPr="001B2511">
        <w:rPr>
          <w:rFonts w:ascii="Times New Roman" w:eastAsia="Times New Roman" w:hAnsi="Times New Roman" w:cs="Times New Roman"/>
          <w:sz w:val="24"/>
          <w:szCs w:val="24"/>
          <w:lang w:eastAsia="ru-RU"/>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Таким образом, любой участник закупки вне зависимости от места нахождения и осуществляемой сферы деятельности вправе участвовать в закупках на всей территории Российской Федерации.</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xml:space="preserve">Учитывая изложенное, внесение предлагаемых изменений не соответствует принципу единства контрактной системы в сфере закупок, в </w:t>
      </w:r>
      <w:proofErr w:type="gramStart"/>
      <w:r w:rsidRPr="001B2511">
        <w:rPr>
          <w:rFonts w:ascii="Times New Roman" w:eastAsia="Times New Roman" w:hAnsi="Times New Roman" w:cs="Times New Roman"/>
          <w:sz w:val="24"/>
          <w:szCs w:val="24"/>
          <w:lang w:eastAsia="ru-RU"/>
        </w:rPr>
        <w:t>связи</w:t>
      </w:r>
      <w:proofErr w:type="gramEnd"/>
      <w:r w:rsidRPr="001B2511">
        <w:rPr>
          <w:rFonts w:ascii="Times New Roman" w:eastAsia="Times New Roman" w:hAnsi="Times New Roman" w:cs="Times New Roman"/>
          <w:sz w:val="24"/>
          <w:szCs w:val="24"/>
          <w:lang w:eastAsia="ru-RU"/>
        </w:rPr>
        <w:t xml:space="preserve"> с чем не может быть поддержано.</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В отношении предложения о возможности осуществления закупок путем "случайного выбора поставщика (метод электронного барабана)" отмечаем, что согласно части 3 статьи 88 раздела XXII Договора о Евразийском экономическом союзе от 29.05.2014 (далее - Договор о ЕАЭС) закупки в государствах-членах осуществляются согласно приложению N 25 (Протокол о порядке регулирования закупок) к Договору о ЕАЭС (далее - Протокол).</w:t>
      </w:r>
      <w:proofErr w:type="gramEnd"/>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Пунктом 4 Протокола установлено, что закупки в государствах-членах проводятся путем проведения открытого конкурса, запроса ценовых предложений (запроса котировок), запроса предложений (если это предусмотрено законодательством государства-члена о закупках), открытого электронного аукциона, биржевых торгов (если это предусмотрено законодательством государства-члена о закупках), закупок из одного источника либо у единственного поставщика (исполнителя, подрядчика) в порядке, предусмотренном пунктами 5 - 10 Протокола.</w:t>
      </w:r>
      <w:proofErr w:type="gramEnd"/>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lastRenderedPageBreak/>
        <w:t>Частью 4 статьи 2 Закона N 44-ФЗ установлено, что, если международным договором Российской Федерации установлены иные правила, чем те, которые предусмотрены Законом N 44-ФЗ, применяются правила международного договора.</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Учитывая изложенное, предложение об осуществлении закупок путем "случайного выбора поставщика (метод электронного барабана)" не соответствует требованиям Договора о ЕАЭС.</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В соответствии с частью 13 статьи 34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При этом согласно части 13.1 статьи 34, части 8 статьи 30 Закона N 44-ФЗ в случае, если в извещении об осуществлении закупки установлены ограничения в соответствии с частью 3 статьи 30 Закона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w:t>
      </w:r>
      <w:proofErr w:type="gramEnd"/>
      <w:r w:rsidRPr="001B2511">
        <w:rPr>
          <w:rFonts w:ascii="Times New Roman" w:eastAsia="Times New Roman" w:hAnsi="Times New Roman" w:cs="Times New Roman"/>
          <w:sz w:val="24"/>
          <w:szCs w:val="24"/>
          <w:lang w:eastAsia="ru-RU"/>
        </w:rPr>
        <w:t xml:space="preserve">, отдельных этапов исполнения контракта не более чем в течение пятнадцати рабочих дней </w:t>
      </w:r>
      <w:proofErr w:type="gramStart"/>
      <w:r w:rsidRPr="001B2511">
        <w:rPr>
          <w:rFonts w:ascii="Times New Roman" w:eastAsia="Times New Roman" w:hAnsi="Times New Roman" w:cs="Times New Roman"/>
          <w:sz w:val="24"/>
          <w:szCs w:val="24"/>
          <w:lang w:eastAsia="ru-RU"/>
        </w:rPr>
        <w:t>с даты подписания</w:t>
      </w:r>
      <w:proofErr w:type="gramEnd"/>
      <w:r w:rsidRPr="001B2511">
        <w:rPr>
          <w:rFonts w:ascii="Times New Roman" w:eastAsia="Times New Roman" w:hAnsi="Times New Roman" w:cs="Times New Roman"/>
          <w:sz w:val="24"/>
          <w:szCs w:val="24"/>
          <w:lang w:eastAsia="ru-RU"/>
        </w:rPr>
        <w:t xml:space="preserve"> заказчиком документа о приемке, предусмотренного частью 7 статьи 94 Закона N 44-ФЗ.</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xml:space="preserve">Таким образом, Законом N 44-ФЗ установлена обязанность заказчика осуществить оплату по контракту, заключенному с субъектом малого предпринимательства или социально ориентированной некоммерческой организацией, не более чем в течение пятнадцати рабочих дней </w:t>
      </w:r>
      <w:proofErr w:type="gramStart"/>
      <w:r w:rsidRPr="001B2511">
        <w:rPr>
          <w:rFonts w:ascii="Times New Roman" w:eastAsia="Times New Roman" w:hAnsi="Times New Roman" w:cs="Times New Roman"/>
          <w:sz w:val="24"/>
          <w:szCs w:val="24"/>
          <w:lang w:eastAsia="ru-RU"/>
        </w:rPr>
        <w:t>с даты подписания</w:t>
      </w:r>
      <w:proofErr w:type="gramEnd"/>
      <w:r w:rsidRPr="001B2511">
        <w:rPr>
          <w:rFonts w:ascii="Times New Roman" w:eastAsia="Times New Roman" w:hAnsi="Times New Roman" w:cs="Times New Roman"/>
          <w:sz w:val="24"/>
          <w:szCs w:val="24"/>
          <w:lang w:eastAsia="ru-RU"/>
        </w:rPr>
        <w:t xml:space="preserve"> заказчиком документа о приемке.</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proofErr w:type="gramStart"/>
      <w:r w:rsidRPr="001B2511">
        <w:rPr>
          <w:rFonts w:ascii="Times New Roman" w:eastAsia="Times New Roman" w:hAnsi="Times New Roman" w:cs="Times New Roman"/>
          <w:sz w:val="24"/>
          <w:szCs w:val="24"/>
          <w:lang w:eastAsia="ru-RU"/>
        </w:rPr>
        <w:t xml:space="preserve">Согласно статье 7.32.5 Кодекса Российской Федерации об административных правонарушениях (далее - </w:t>
      </w:r>
      <w:proofErr w:type="spellStart"/>
      <w:r w:rsidRPr="001B2511">
        <w:rPr>
          <w:rFonts w:ascii="Times New Roman" w:eastAsia="Times New Roman" w:hAnsi="Times New Roman" w:cs="Times New Roman"/>
          <w:sz w:val="24"/>
          <w:szCs w:val="24"/>
          <w:lang w:eastAsia="ru-RU"/>
        </w:rPr>
        <w:t>КоАП</w:t>
      </w:r>
      <w:proofErr w:type="spellEnd"/>
      <w:r w:rsidRPr="001B2511">
        <w:rPr>
          <w:rFonts w:ascii="Times New Roman" w:eastAsia="Times New Roman" w:hAnsi="Times New Roman" w:cs="Times New Roman"/>
          <w:sz w:val="24"/>
          <w:szCs w:val="24"/>
          <w:lang w:eastAsia="ru-RU"/>
        </w:rPr>
        <w:t xml:space="preserve"> РФ)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roofErr w:type="gramEnd"/>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При этом совершение вышеуказанного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xml:space="preserve">Учитывая изложенное, должностное лицо заказчика несет административную ответственность, установленную статьей 7.32.5 </w:t>
      </w:r>
      <w:proofErr w:type="spellStart"/>
      <w:r w:rsidRPr="001B2511">
        <w:rPr>
          <w:rFonts w:ascii="Times New Roman" w:eastAsia="Times New Roman" w:hAnsi="Times New Roman" w:cs="Times New Roman"/>
          <w:sz w:val="24"/>
          <w:szCs w:val="24"/>
          <w:lang w:eastAsia="ru-RU"/>
        </w:rPr>
        <w:t>КоАП</w:t>
      </w:r>
      <w:proofErr w:type="spellEnd"/>
      <w:r w:rsidRPr="001B2511">
        <w:rPr>
          <w:rFonts w:ascii="Times New Roman" w:eastAsia="Times New Roman" w:hAnsi="Times New Roman" w:cs="Times New Roman"/>
          <w:sz w:val="24"/>
          <w:szCs w:val="24"/>
          <w:lang w:eastAsia="ru-RU"/>
        </w:rPr>
        <w:t xml:space="preserve"> РФ.</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Кроме того, положения Закона N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xml:space="preserve">Отмечаем, что согласно части 5 статьи 34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1B2511">
        <w:rPr>
          <w:rFonts w:ascii="Times New Roman" w:eastAsia="Times New Roman" w:hAnsi="Times New Roman" w:cs="Times New Roman"/>
          <w:sz w:val="24"/>
          <w:szCs w:val="24"/>
          <w:lang w:eastAsia="ru-RU"/>
        </w:rPr>
        <w:lastRenderedPageBreak/>
        <w:t>предусмотренных контрактом. Размер штрафа устанавливается контрактом в порядке, установленном Правительством Российской Федерации.</w:t>
      </w:r>
    </w:p>
    <w:p w:rsidR="001B2511" w:rsidRPr="001B2511" w:rsidRDefault="001B2511" w:rsidP="001B2511">
      <w:pPr>
        <w:spacing w:after="0" w:line="240" w:lineRule="auto"/>
        <w:ind w:firstLine="540"/>
        <w:jc w:val="both"/>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Таким образом, законодательство Российской Федерации и нормативные правовые акты в сфере контрактной системы содержат необходимые механизмы для эффективного осуществления государственных (муниципальных) закупок, в том числе в части надлежащего исполнением заказчиком обязательств по оплате.</w:t>
      </w:r>
    </w:p>
    <w:p w:rsidR="001B2511" w:rsidRPr="001B2511" w:rsidRDefault="001B2511" w:rsidP="001B2511">
      <w:pPr>
        <w:spacing w:after="0" w:line="240" w:lineRule="auto"/>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 </w:t>
      </w:r>
    </w:p>
    <w:p w:rsidR="001B2511" w:rsidRPr="001B2511" w:rsidRDefault="001B2511" w:rsidP="001B2511">
      <w:pPr>
        <w:spacing w:after="0" w:line="240" w:lineRule="auto"/>
        <w:jc w:val="right"/>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Заместитель директора Департамента</w:t>
      </w:r>
    </w:p>
    <w:p w:rsidR="001B2511" w:rsidRPr="001B2511" w:rsidRDefault="001B2511" w:rsidP="001B2511">
      <w:pPr>
        <w:spacing w:after="0" w:line="240" w:lineRule="auto"/>
        <w:jc w:val="right"/>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Д.А.ГОТОВЦЕВ</w:t>
      </w:r>
    </w:p>
    <w:p w:rsidR="001B2511" w:rsidRPr="001B2511" w:rsidRDefault="001B2511" w:rsidP="001B2511">
      <w:pPr>
        <w:spacing w:after="0" w:line="240" w:lineRule="auto"/>
        <w:rPr>
          <w:rFonts w:ascii="Verdana" w:eastAsia="Times New Roman" w:hAnsi="Verdana" w:cs="Times New Roman"/>
          <w:sz w:val="21"/>
          <w:szCs w:val="21"/>
          <w:lang w:eastAsia="ru-RU"/>
        </w:rPr>
      </w:pPr>
      <w:r w:rsidRPr="001B2511">
        <w:rPr>
          <w:rFonts w:ascii="Times New Roman" w:eastAsia="Times New Roman" w:hAnsi="Times New Roman" w:cs="Times New Roman"/>
          <w:sz w:val="24"/>
          <w:szCs w:val="24"/>
          <w:lang w:eastAsia="ru-RU"/>
        </w:rPr>
        <w:t>20.03.2020</w:t>
      </w:r>
    </w:p>
    <w:p w:rsidR="00B01B94" w:rsidRPr="001B2511" w:rsidRDefault="00B01B94" w:rsidP="001B2511"/>
    <w:sectPr w:rsidR="00B01B94" w:rsidRPr="001B2511"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4B"/>
    <w:rsid w:val="00042439"/>
    <w:rsid w:val="001B2511"/>
    <w:rsid w:val="003636AE"/>
    <w:rsid w:val="004807C5"/>
    <w:rsid w:val="00490505"/>
    <w:rsid w:val="005E00D5"/>
    <w:rsid w:val="00720C82"/>
    <w:rsid w:val="00757355"/>
    <w:rsid w:val="009E1445"/>
    <w:rsid w:val="00B01B94"/>
    <w:rsid w:val="00B47547"/>
    <w:rsid w:val="00B7267D"/>
    <w:rsid w:val="00BE684B"/>
    <w:rsid w:val="00C13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2020-07-16T10:01:00Z</dcterms:created>
  <dcterms:modified xsi:type="dcterms:W3CDTF">2020-07-16T10:01:00Z</dcterms:modified>
</cp:coreProperties>
</file>