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2" w:rsidRDefault="002273D2" w:rsidP="002273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D2">
        <w:rPr>
          <w:rFonts w:ascii="Times New Roman" w:hAnsi="Times New Roman" w:cs="Times New Roman"/>
          <w:b/>
          <w:sz w:val="24"/>
          <w:szCs w:val="24"/>
        </w:rPr>
        <w:t>Письмо Минфина России</w:t>
      </w:r>
    </w:p>
    <w:p w:rsidR="002273D2" w:rsidRPr="002273D2" w:rsidRDefault="002273D2" w:rsidP="002273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D2">
        <w:rPr>
          <w:rFonts w:ascii="Times New Roman" w:hAnsi="Times New Roman" w:cs="Times New Roman"/>
          <w:b/>
          <w:sz w:val="24"/>
          <w:szCs w:val="24"/>
        </w:rPr>
        <w:t>от 10 июня 2020 г. N 24-03-08/50149 "О рассмотрении обращения"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23 июля 2020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постановления Правительства Российской Федерации от 16 ноября 2015 г. N 1236 "Об установлении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(далее - Постановление N 1236), сообщает следующее.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 необходимо для обоснования решения, принятого по обращению.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273D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Вместе с тем Департамент в рамках своей компетенции считает необходимым отметить следующее.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Согласно пункту 2 Постановления N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 (далее - программное обеспечение и (или) права на него), для </w:t>
      </w:r>
      <w:r w:rsidRPr="002273D2">
        <w:rPr>
          <w:rFonts w:ascii="Times New Roman" w:hAnsi="Times New Roman" w:cs="Times New Roman"/>
          <w:sz w:val="24"/>
          <w:szCs w:val="24"/>
        </w:rPr>
        <w:lastRenderedPageBreak/>
        <w:t>целей осуществления закупок для обеспечения государственных и муниципальных нужд, за исключением следующих случаев: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а) в едином реестре российских программ для электронных вычислительных машин и баз данных (далее - реестр российского программного обеспечения) и реестре евразийского программного обеспечения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б)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  <w:proofErr w:type="gramEnd"/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 соответствии с пунктом 2(2) Постановления N 1236 установлено, что в целях реализации настоящего постановления: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данных;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подтверждением, что программа для электронных вычислительных машин и база данных относится к государству - члену Евразийского экономического союза, за исключением Российской Федерации, является наличие в реестре евразийского программного обеспечения сведений о таких программах для электронных вычислительных машин и базах данных.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Также отмечаем, что согласно пункту 6 части 5 статьи 66 Закона N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указанного Федерального закона,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  <w:proofErr w:type="gramEnd"/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Вместе с тем положения Закона N 44-ФЗ и Постановления N 1236 не устанавливают документ, представляемый в качестве декларации о наличии в реестре российского программного обеспечения сведений о программах для электронных вычислительных машин и баз данных.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Таким образом, заказчик допускает участника закупки, продекларировавшего в составе своей заявки о наличии в реестре российского программного обеспечения сведений о программах для электронных вычислительных машин и баз данных, в случае если заказчиком был установлен запрет на допуск товаров в соответствии с Постановлением N 1236.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lastRenderedPageBreak/>
        <w:t>При этом необходимо отметить, что в соответствии с пунктом 1 части 6 статьи 69 Закона N 44-ФЗ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частью 11 статьи 24.1, частями 3 или 3.1, 5, 8.2 статьи 66 указанного Федерального закона, несоответствия указанных документов и информации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3D2">
        <w:rPr>
          <w:rFonts w:ascii="Times New Roman" w:hAnsi="Times New Roman" w:cs="Times New Roman"/>
          <w:sz w:val="24"/>
          <w:szCs w:val="24"/>
        </w:rPr>
        <w:t>Кроме того согласно пункту 1 части 15 статьи 95 Закона N 44-ФЗ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</w:t>
      </w:r>
      <w:proofErr w:type="gramEnd"/>
      <w:r w:rsidRPr="002273D2">
        <w:rPr>
          <w:rFonts w:ascii="Times New Roman" w:hAnsi="Times New Roman" w:cs="Times New Roman"/>
          <w:sz w:val="24"/>
          <w:szCs w:val="24"/>
        </w:rPr>
        <w:t xml:space="preserve">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2273D2" w:rsidRPr="002273D2" w:rsidRDefault="002273D2" w:rsidP="002273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3D2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  <w:r w:rsidRPr="002273D2">
        <w:rPr>
          <w:rFonts w:ascii="Times New Roman" w:hAnsi="Times New Roman" w:cs="Times New Roman"/>
          <w:sz w:val="24"/>
          <w:szCs w:val="24"/>
        </w:rPr>
        <w:tab/>
        <w:t xml:space="preserve">Д.А. </w:t>
      </w:r>
      <w:proofErr w:type="spellStart"/>
      <w:r w:rsidRPr="002273D2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</w:p>
    <w:sectPr w:rsidR="002273D2" w:rsidRPr="002273D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3D2"/>
    <w:rsid w:val="000213B8"/>
    <w:rsid w:val="002273D2"/>
    <w:rsid w:val="003636AE"/>
    <w:rsid w:val="00490505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1000</Words>
  <Characters>5700</Characters>
  <Application>Microsoft Office Word</Application>
  <DocSecurity>0</DocSecurity>
  <Lines>47</Lines>
  <Paragraphs>13</Paragraphs>
  <ScaleCrop>false</ScaleCrop>
  <Company>Krokoz™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2020-07-29T04:18:00Z</dcterms:created>
  <dcterms:modified xsi:type="dcterms:W3CDTF">2020-07-29T04:21:00Z</dcterms:modified>
</cp:coreProperties>
</file>