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2A7" w:rsidRPr="006202A7" w:rsidRDefault="006202A7" w:rsidP="006202A7">
      <w:pPr>
        <w:shd w:val="clear" w:color="auto" w:fill="FFFFFF"/>
        <w:spacing w:after="0" w:line="449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0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6202A7" w:rsidRPr="006202A7" w:rsidRDefault="006202A7" w:rsidP="006202A7">
      <w:pPr>
        <w:shd w:val="clear" w:color="auto" w:fill="FFFFFF"/>
        <w:spacing w:after="0" w:line="449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0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202A7" w:rsidRPr="006202A7" w:rsidRDefault="006202A7" w:rsidP="006202A7">
      <w:pPr>
        <w:shd w:val="clear" w:color="auto" w:fill="FFFFFF"/>
        <w:spacing w:after="0" w:line="449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dst100002"/>
      <w:bookmarkEnd w:id="0"/>
      <w:r w:rsidRPr="00620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</w:t>
      </w:r>
    </w:p>
    <w:p w:rsidR="006202A7" w:rsidRPr="006202A7" w:rsidRDefault="006202A7" w:rsidP="006202A7">
      <w:pPr>
        <w:shd w:val="clear" w:color="auto" w:fill="FFFFFF"/>
        <w:spacing w:after="187" w:line="449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0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7 июля 2020 г. N 09-04-05/58888</w:t>
      </w:r>
    </w:p>
    <w:p w:rsidR="006202A7" w:rsidRPr="006202A7" w:rsidRDefault="006202A7" w:rsidP="006202A7">
      <w:pPr>
        <w:shd w:val="clear" w:color="auto" w:fill="FFFFFF"/>
        <w:spacing w:after="0" w:line="3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2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02A7" w:rsidRPr="006202A7" w:rsidRDefault="006202A7" w:rsidP="006202A7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100003"/>
      <w:bookmarkEnd w:id="1"/>
      <w:proofErr w:type="gramStart"/>
      <w:r w:rsidRPr="006202A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финансов Российской Федерации рассмотрело обращение Федерального казначейства по отдельным вопросам применения положений постановления Правительства Российской Федерации от 30 апреля 2020 г. N 630 "О внесении изменения в постановление Правительства Российской Федерации от 24 декабря 2019 г. N 1803 и о приостановлении действия отдельных положений некоторых актов правительства Российской Федерации" (далее - Постановление N 630), которым увеличены предельные размеры авансовых платежей</w:t>
      </w:r>
      <w:proofErr w:type="gramEnd"/>
      <w:r w:rsidRPr="006202A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предусматриваемых в 2020 году условиями государственных контрактов, и с учетом схемного письма Министерства финансов Российской Федерации от 19 мая 2020 г. N 09-04-05/41434 сообщает.</w:t>
      </w:r>
    </w:p>
    <w:p w:rsidR="006202A7" w:rsidRPr="006202A7" w:rsidRDefault="006202A7" w:rsidP="006202A7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100004"/>
      <w:bookmarkEnd w:id="2"/>
      <w:proofErr w:type="gramStart"/>
      <w:r w:rsidRPr="00620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положениям пункта 18 постановления Правительства Российской Федерации от 9 декабря 2017 г. N 1496 "О мерах по обеспечению исполнения федерального бюджета" (далее - Положение N 1496) получатели средств федерального бюджета вправе предусматривать в заключаемых ими государственных контрактах авансовые платежи в размере и порядке, которые установлены абзацами вторым - седьмым данного пункта, если иное не установлено федеральными законами, указами Президента Российской Федерации</w:t>
      </w:r>
      <w:proofErr w:type="gramEnd"/>
      <w:r w:rsidRPr="006202A7">
        <w:rPr>
          <w:rFonts w:ascii="Times New Roman" w:eastAsia="Times New Roman" w:hAnsi="Times New Roman" w:cs="Times New Roman"/>
          <w:sz w:val="24"/>
          <w:szCs w:val="24"/>
          <w:lang w:eastAsia="ru-RU"/>
        </w:rPr>
        <w:t>, Положением N 1496 или иным нормативным правовым актом Правительства Российской Федерации для такого государственного контракта, но не более лимитов бюджетных обязательств на соответствующий финансовый год, доведенных до них в установленном порядке на соответствующие цели.</w:t>
      </w:r>
    </w:p>
    <w:p w:rsidR="006202A7" w:rsidRPr="006202A7" w:rsidRDefault="006202A7" w:rsidP="006202A7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100005"/>
      <w:bookmarkEnd w:id="3"/>
      <w:proofErr w:type="gramStart"/>
      <w:r w:rsidRPr="006202A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соответствии с абзацем 2 подпункта "а" пункта 18 Положения N 1496 с учетом норм Постановления N 630 по государственным контрактам, в том числе о выполнении работ по строительству, реконструкции и капитальному ремонту объектов капитального строительства, размер авансовых платежей может быть установлен в размере, не превышающем 50 процентов суммы государственного контракта при включении в него условий о последующих после</w:t>
      </w:r>
      <w:proofErr w:type="gramEnd"/>
      <w:r w:rsidRPr="00620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выплаты аванса </w:t>
      </w:r>
      <w:proofErr w:type="gramStart"/>
      <w:r w:rsidRPr="006202A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платежах</w:t>
      </w:r>
      <w:proofErr w:type="gramEnd"/>
      <w:r w:rsidRPr="00620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размере, не превышающем разницу между стоимостью фактически поставленных товаров, выполненных работ, оказанных услуг и:</w:t>
      </w:r>
    </w:p>
    <w:p w:rsidR="006202A7" w:rsidRPr="006202A7" w:rsidRDefault="006202A7" w:rsidP="006202A7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100006"/>
      <w:bookmarkEnd w:id="4"/>
      <w:r w:rsidRPr="006202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суммой ранее выплаченного авансового платежа (в случае, если государственный контракт не содержит этапы его исполнения либо выполнение указанных этапов осуществляется последовательно);</w:t>
      </w:r>
    </w:p>
    <w:p w:rsidR="006202A7" w:rsidRPr="006202A7" w:rsidRDefault="006202A7" w:rsidP="006202A7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100007"/>
      <w:bookmarkEnd w:id="5"/>
      <w:r w:rsidRPr="006202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суммой, рассчитанной как произведение размера, предусмотренного государственным контрактом авансового платежа в процентном выражении и стоимости фактически постановленных товаров, выполненных работ, оказанных услуг (в случае, если государственный контракт содержит этапы его исполнения, </w:t>
      </w:r>
      <w:proofErr w:type="gramStart"/>
      <w:r w:rsidRPr="006202A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proofErr w:type="gramEnd"/>
      <w:r w:rsidRPr="00620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которых полностью или частично совпадают).</w:t>
      </w:r>
    </w:p>
    <w:p w:rsidR="006202A7" w:rsidRPr="006202A7" w:rsidRDefault="006202A7" w:rsidP="006202A7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100008"/>
      <w:bookmarkEnd w:id="6"/>
      <w:proofErr w:type="gramStart"/>
      <w:r w:rsidRPr="00620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положениям подпункта "б" пункта 18 Положения N 1496 с учетом норм Постановления N 630 размер авансового платежа не должен превышать 50 процентов суммы государственного контракта о выполнении работ по строительству, реконструкции и капитальному ремонту объектов капитального строительства, заключаемого на сумму, превышающую 600 млн. рублей, при включении в государственный контракт условия о последующем авансировании после подтверждения факта выполнения работ в</w:t>
      </w:r>
      <w:proofErr w:type="gramEnd"/>
      <w:r w:rsidRPr="00620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02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 произведенного авансового платежа (с ограничением общей суммы авансирования не более 70 процентов суммы договора (государственного контракта).</w:t>
      </w:r>
      <w:proofErr w:type="gramEnd"/>
    </w:p>
    <w:p w:rsidR="006202A7" w:rsidRPr="006202A7" w:rsidRDefault="006202A7" w:rsidP="006202A7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100009"/>
      <w:bookmarkEnd w:id="7"/>
      <w:r w:rsidRPr="00620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ограничения относительно количества производимых авансовых платежей, в том числе дифференцированно по этапам исполнения государственного контракта, при условии соблюдения вышеуказанных порядка осуществления расчетов и предельных размеров авансирования Положением N 1496 не установлены.</w:t>
      </w:r>
    </w:p>
    <w:p w:rsidR="006202A7" w:rsidRPr="006202A7" w:rsidRDefault="006202A7" w:rsidP="006202A7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st100010"/>
      <w:bookmarkEnd w:id="8"/>
      <w:proofErr w:type="gramStart"/>
      <w:r w:rsidRPr="006202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 подтверждения ранее поставленного на учет денежного обязательства по авансовому платежу, поставка товаров, выполнение работ, оказание услуг по которому не подтверждена в соответствии с пунктом 25.1 Порядка учета территориальными органами Федерального казначейства бюджетных и денежных обязательств получателей средств федерального бюджета, утвержденного приказом Министерства финансов Российской Федерации от 30 декабря 2015 г. N 221н (далее - Порядок N 221н), отмечаем следующее.</w:t>
      </w:r>
      <w:proofErr w:type="gramEnd"/>
    </w:p>
    <w:p w:rsidR="006202A7" w:rsidRPr="006202A7" w:rsidRDefault="006202A7" w:rsidP="006202A7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st100011"/>
      <w:bookmarkEnd w:id="9"/>
      <w:proofErr w:type="gramStart"/>
      <w:r w:rsidRPr="006202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положениями пункта 24 Порядка N 221н территориальными органами Федерального казначейства постановка на учет денежного обязательства и внесение изменений в поставленное на учет денежное обязательство осуществляется в соответствии со Сведениями о денежном обязательстве (код формы по ОКУД 0506102) (далее - Сведения о денежном обязательстве), сформированными на основании документов, предусмотренных в графе 3 Перечня документов, на основании которых возникают бюджетные</w:t>
      </w:r>
      <w:proofErr w:type="gramEnd"/>
      <w:r w:rsidRPr="00620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обязательства получателей средств федерального бюджета и документов, подтверждающих возникновение денежных обязательств получателей средств федерального бюджета, согласно приложению N 4.1 к Порядку N 221н, на сумму, указанную в документе, в соответствии с которым возникло денежное обязательство.</w:t>
      </w:r>
    </w:p>
    <w:p w:rsidR="006202A7" w:rsidRPr="006202A7" w:rsidRDefault="006202A7" w:rsidP="006202A7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dst100012"/>
      <w:bookmarkEnd w:id="10"/>
      <w:proofErr w:type="gramStart"/>
      <w:r w:rsidRPr="00620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 соответствии с положениями пункта 25.1 Порядка N 221н в случае, если в рамках бюджетного обязательства, возникшего по государственному контракту (договору) на поставку товара, выполнение работ, оказание услуг, ранее поставлено на </w:t>
      </w:r>
      <w:r w:rsidRPr="006202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учет денежное обязательство по авансовому платежу (с признаком авансового платежа "Да"), поставка товаров, выполнение работ, оказание услуг по которому не подтверждена в соответствии с условиями государственного контракта</w:t>
      </w:r>
      <w:proofErr w:type="gramEnd"/>
      <w:r w:rsidRPr="006202A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постановка на учет денежного обязательства на перечисление последующих платежей по такому бюджетному обязательству не осуществляется.</w:t>
      </w:r>
    </w:p>
    <w:p w:rsidR="006202A7" w:rsidRPr="006202A7" w:rsidRDefault="006202A7" w:rsidP="006202A7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dst100013"/>
      <w:bookmarkEnd w:id="11"/>
      <w:r w:rsidRPr="006202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следует из обращения, государственными заказчиками - получателями бюджетных средств в 2020 году до вступления в силу Постановления N 630 в целях постановки на учет денежного обязательства по заключенному государственному контракту были сформированы Сведения о денежном обязательстве в части выплаты в 2020 году авансового платежа по данному государственному контракту.</w:t>
      </w:r>
    </w:p>
    <w:p w:rsidR="006202A7" w:rsidRPr="006202A7" w:rsidRDefault="006202A7" w:rsidP="006202A7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dst100014"/>
      <w:bookmarkEnd w:id="12"/>
      <w:proofErr w:type="gramStart"/>
      <w:r w:rsidRPr="00620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во внимание, что Постановлением N 630 установлена возможность увеличения в 2020 году предельных размеров авансовых платежей по государственным контрактам, в случае, если государственным контрактом предусмотренные пунктом 18 Положения N 1496 условия о последующем авансировании не были предусмотрены, по мнению Минфина России, в такой государственный контракт могут быть внесены изменения в части увеличения размера авансового платежа без подтверждения факта поставки</w:t>
      </w:r>
      <w:proofErr w:type="gramEnd"/>
      <w:r w:rsidRPr="00620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товаров, выполнения работ, оказания </w:t>
      </w:r>
      <w:proofErr w:type="gramStart"/>
      <w:r w:rsidRPr="00620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proofErr w:type="gramEnd"/>
      <w:r w:rsidRPr="00620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объеме ранее произведенного авансового платежа в соответствии с пунктом 25.1 Порядка N 221н.</w:t>
      </w:r>
    </w:p>
    <w:p w:rsidR="006202A7" w:rsidRPr="006202A7" w:rsidRDefault="006202A7" w:rsidP="006202A7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dst100015"/>
      <w:bookmarkEnd w:id="13"/>
      <w:r w:rsidRPr="006202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внесения в государственный контракт указанных изменений, соответствующее дополнительное соглашение к государственному контракту в соответствии с Порядком N 221н является, по мнению Минфина России, основанием для внесения изменений в принятое на учет бюджетное обязательство, возникшее на основании указанного государственного контракта.</w:t>
      </w:r>
    </w:p>
    <w:p w:rsidR="006202A7" w:rsidRPr="006202A7" w:rsidRDefault="006202A7" w:rsidP="006202A7">
      <w:pPr>
        <w:shd w:val="clear" w:color="auto" w:fill="FFFFFF"/>
        <w:spacing w:after="0" w:line="3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2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02A7" w:rsidRPr="006202A7" w:rsidRDefault="006202A7" w:rsidP="006202A7">
      <w:pPr>
        <w:shd w:val="clear" w:color="auto" w:fill="FFFFFF"/>
        <w:spacing w:after="0" w:line="491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dst100016"/>
      <w:bookmarkEnd w:id="14"/>
      <w:r w:rsidRPr="006202A7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А.М.ЛАВРОВ</w:t>
      </w:r>
    </w:p>
    <w:p w:rsidR="006202A7" w:rsidRPr="006202A7" w:rsidRDefault="006202A7" w:rsidP="006202A7">
      <w:pPr>
        <w:shd w:val="clear" w:color="auto" w:fill="FFFFFF"/>
        <w:spacing w:after="0" w:line="3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2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73D2" w:rsidRPr="006202A7" w:rsidRDefault="002273D2" w:rsidP="00FC76D0">
      <w:pPr>
        <w:rPr>
          <w:rFonts w:ascii="Times New Roman" w:hAnsi="Times New Roman" w:cs="Times New Roman"/>
          <w:sz w:val="24"/>
          <w:szCs w:val="24"/>
        </w:rPr>
      </w:pPr>
    </w:p>
    <w:sectPr w:rsidR="002273D2" w:rsidRPr="006202A7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73D2"/>
    <w:rsid w:val="000213B8"/>
    <w:rsid w:val="002273D2"/>
    <w:rsid w:val="003636AE"/>
    <w:rsid w:val="00490505"/>
    <w:rsid w:val="006202A7"/>
    <w:rsid w:val="009E1445"/>
    <w:rsid w:val="00B01B94"/>
    <w:rsid w:val="00FC76D0"/>
    <w:rsid w:val="00FF4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202A7"/>
  </w:style>
  <w:style w:type="character" w:customStyle="1" w:styleId="nobr">
    <w:name w:val="nobr"/>
    <w:basedOn w:val="a0"/>
    <w:rsid w:val="006202A7"/>
  </w:style>
  <w:style w:type="character" w:styleId="a3">
    <w:name w:val="Hyperlink"/>
    <w:basedOn w:val="a0"/>
    <w:uiPriority w:val="99"/>
    <w:semiHidden/>
    <w:unhideWhenUsed/>
    <w:rsid w:val="006202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9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1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25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71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6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21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73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0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19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64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84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0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7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38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60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65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51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86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2020-07-29T06:08:00Z</dcterms:created>
  <dcterms:modified xsi:type="dcterms:W3CDTF">2020-07-29T06:08:00Z</dcterms:modified>
</cp:coreProperties>
</file>