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B7" w:rsidRPr="00AA22B7" w:rsidRDefault="00AA22B7" w:rsidP="00AA22B7">
      <w:pPr>
        <w:shd w:val="clear" w:color="auto" w:fill="FFFFFF"/>
        <w:spacing w:line="186" w:lineRule="atLeast"/>
        <w:ind w:firstLine="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A22B7">
        <w:rPr>
          <w:rFonts w:ascii="Arial" w:eastAsia="Times New Roman" w:hAnsi="Arial" w:cs="Arial"/>
          <w:sz w:val="15"/>
          <w:lang w:eastAsia="ru-RU"/>
        </w:rPr>
        <w:t> </w:t>
      </w:r>
    </w:p>
    <w:p w:rsidR="00AA22B7" w:rsidRPr="00AA22B7" w:rsidRDefault="00AA22B7" w:rsidP="00AA22B7">
      <w:pPr>
        <w:shd w:val="clear" w:color="auto" w:fill="FFFFFF"/>
        <w:spacing w:line="212" w:lineRule="atLeast"/>
        <w:ind w:firstLine="0"/>
        <w:jc w:val="center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  <w:bookmarkStart w:id="0" w:name="dst100001"/>
      <w:bookmarkEnd w:id="0"/>
      <w:r w:rsidRPr="00AA22B7">
        <w:rPr>
          <w:rFonts w:ascii="Arial" w:eastAsia="Times New Roman" w:hAnsi="Arial" w:cs="Arial"/>
          <w:b/>
          <w:bCs/>
          <w:sz w:val="14"/>
          <w:lang w:eastAsia="ru-RU"/>
        </w:rPr>
        <w:t>МИНИСТЕРСТВО ПРОМЫШЛЕННОСТИ И ТОРГОВЛИ РОССИЙСКОЙ ФЕДЕРАЦИИ</w:t>
      </w:r>
    </w:p>
    <w:p w:rsidR="00AA22B7" w:rsidRPr="00AA22B7" w:rsidRDefault="00AA22B7" w:rsidP="00AA22B7">
      <w:pPr>
        <w:shd w:val="clear" w:color="auto" w:fill="FFFFFF"/>
        <w:spacing w:line="212" w:lineRule="atLeast"/>
        <w:ind w:firstLine="0"/>
        <w:jc w:val="center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  <w:r w:rsidRPr="00AA22B7">
        <w:rPr>
          <w:rFonts w:ascii="Arial" w:eastAsia="Times New Roman" w:hAnsi="Arial" w:cs="Arial"/>
          <w:b/>
          <w:bCs/>
          <w:sz w:val="14"/>
          <w:lang w:eastAsia="ru-RU"/>
        </w:rPr>
        <w:t> </w:t>
      </w:r>
    </w:p>
    <w:p w:rsidR="00AA22B7" w:rsidRPr="00AA22B7" w:rsidRDefault="00AA22B7" w:rsidP="00AA22B7">
      <w:pPr>
        <w:shd w:val="clear" w:color="auto" w:fill="FFFFFF"/>
        <w:spacing w:line="212" w:lineRule="atLeast"/>
        <w:ind w:firstLine="0"/>
        <w:jc w:val="center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  <w:bookmarkStart w:id="1" w:name="dst100002"/>
      <w:bookmarkEnd w:id="1"/>
      <w:r w:rsidRPr="00AA22B7">
        <w:rPr>
          <w:rFonts w:ascii="Arial" w:eastAsia="Times New Roman" w:hAnsi="Arial" w:cs="Arial"/>
          <w:b/>
          <w:bCs/>
          <w:sz w:val="14"/>
          <w:lang w:eastAsia="ru-RU"/>
        </w:rPr>
        <w:t>ПИСЬМО</w:t>
      </w:r>
    </w:p>
    <w:p w:rsidR="00AA22B7" w:rsidRPr="00AA22B7" w:rsidRDefault="00AA22B7" w:rsidP="00AA22B7">
      <w:pPr>
        <w:shd w:val="clear" w:color="auto" w:fill="FFFFFF"/>
        <w:spacing w:line="212" w:lineRule="atLeast"/>
        <w:ind w:firstLine="0"/>
        <w:jc w:val="center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  <w:r w:rsidRPr="00AA22B7">
        <w:rPr>
          <w:rFonts w:ascii="Arial" w:eastAsia="Times New Roman" w:hAnsi="Arial" w:cs="Arial"/>
          <w:b/>
          <w:bCs/>
          <w:sz w:val="14"/>
          <w:lang w:eastAsia="ru-RU"/>
        </w:rPr>
        <w:t>от 17 декабря 2019 г. N 91287/19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A22B7">
        <w:rPr>
          <w:rFonts w:ascii="Arial" w:eastAsia="Times New Roman" w:hAnsi="Arial" w:cs="Arial"/>
          <w:sz w:val="15"/>
          <w:lang w:eastAsia="ru-RU"/>
        </w:rPr>
        <w:t> 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2" w:name="dst100003"/>
      <w:bookmarkEnd w:id="2"/>
      <w:proofErr w:type="gramStart"/>
      <w:r w:rsidRPr="00AA22B7">
        <w:rPr>
          <w:rFonts w:ascii="Arial" w:eastAsia="Times New Roman" w:hAnsi="Arial" w:cs="Arial"/>
          <w:sz w:val="15"/>
          <w:lang w:eastAsia="ru-RU"/>
        </w:rPr>
        <w:t xml:space="preserve">Департамент развития фармацевтической и медицинской промышленности </w:t>
      </w:r>
      <w:proofErr w:type="spellStart"/>
      <w:r w:rsidRPr="00AA22B7">
        <w:rPr>
          <w:rFonts w:ascii="Arial" w:eastAsia="Times New Roman" w:hAnsi="Arial" w:cs="Arial"/>
          <w:sz w:val="15"/>
          <w:lang w:eastAsia="ru-RU"/>
        </w:rPr>
        <w:t>Минпромторга</w:t>
      </w:r>
      <w:proofErr w:type="spellEnd"/>
      <w:r w:rsidRPr="00AA22B7">
        <w:rPr>
          <w:rFonts w:ascii="Arial" w:eastAsia="Times New Roman" w:hAnsi="Arial" w:cs="Arial"/>
          <w:sz w:val="15"/>
          <w:lang w:eastAsia="ru-RU"/>
        </w:rPr>
        <w:t xml:space="preserve"> России рассмотрел обращение по вопросу применения постановления 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(далее - постановление N 1289) и сообщает.</w:t>
      </w:r>
      <w:proofErr w:type="gramEnd"/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3" w:name="dst100004"/>
      <w:bookmarkEnd w:id="3"/>
      <w:proofErr w:type="gramStart"/>
      <w:r w:rsidRPr="00AA22B7">
        <w:rPr>
          <w:rFonts w:ascii="Arial" w:eastAsia="Times New Roman" w:hAnsi="Arial" w:cs="Arial"/>
          <w:sz w:val="15"/>
          <w:lang w:eastAsia="ru-RU"/>
        </w:rPr>
        <w:t xml:space="preserve">В соответствии с пунктом 1 постановления N 1289 для целей осуществления закупок лекарственного препарата, включенного в перечень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</w:t>
      </w:r>
      <w:proofErr w:type="spellStart"/>
      <w:r w:rsidRPr="00AA22B7">
        <w:rPr>
          <w:rFonts w:ascii="Arial" w:eastAsia="Times New Roman" w:hAnsi="Arial" w:cs="Arial"/>
          <w:sz w:val="15"/>
          <w:lang w:eastAsia="ru-RU"/>
        </w:rPr>
        <w:t>группировочным</w:t>
      </w:r>
      <w:proofErr w:type="spellEnd"/>
      <w:r w:rsidRPr="00AA22B7">
        <w:rPr>
          <w:rFonts w:ascii="Arial" w:eastAsia="Times New Roman" w:hAnsi="Arial" w:cs="Arial"/>
          <w:sz w:val="15"/>
          <w:lang w:eastAsia="ru-RU"/>
        </w:rPr>
        <w:t xml:space="preserve"> наименованием), являющегося предметом одного контракта (одного лота), заказчик отклоняет все заявки (окончательные предложения), содержащие</w:t>
      </w:r>
      <w:proofErr w:type="gramEnd"/>
      <w:r w:rsidRPr="00AA22B7">
        <w:rPr>
          <w:rFonts w:ascii="Arial" w:eastAsia="Times New Roman" w:hAnsi="Arial" w:cs="Arial"/>
          <w:sz w:val="15"/>
          <w:lang w:eastAsia="ru-RU"/>
        </w:rPr>
        <w:t xml:space="preserve"> </w:t>
      </w:r>
      <w:proofErr w:type="gramStart"/>
      <w:r w:rsidRPr="00AA22B7">
        <w:rPr>
          <w:rFonts w:ascii="Arial" w:eastAsia="Times New Roman" w:hAnsi="Arial" w:cs="Arial"/>
          <w:sz w:val="15"/>
          <w:lang w:eastAsia="ru-RU"/>
        </w:rPr>
        <w:t>предложения о поставке лекарственных препаратов, происходящих из иностранных государств (за исключением государств - членов Евразийского экономического союза), в том числе о поставке двух и более лекарственных препаратов, страной происхождения хотя бы одного из которых не является государство - член Евразийского экономического союза,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</w:t>
      </w:r>
      <w:proofErr w:type="gramEnd"/>
      <w:r w:rsidRPr="00AA22B7">
        <w:rPr>
          <w:rFonts w:ascii="Arial" w:eastAsia="Times New Roman" w:hAnsi="Arial" w:cs="Arial"/>
          <w:sz w:val="15"/>
          <w:lang w:eastAsia="ru-RU"/>
        </w:rPr>
        <w:t xml:space="preserve"> </w:t>
      </w:r>
      <w:proofErr w:type="gramStart"/>
      <w:r w:rsidRPr="00AA22B7">
        <w:rPr>
          <w:rFonts w:ascii="Arial" w:eastAsia="Times New Roman" w:hAnsi="Arial" w:cs="Arial"/>
          <w:sz w:val="15"/>
          <w:lang w:eastAsia="ru-RU"/>
        </w:rPr>
        <w:t>осуществлении</w:t>
      </w:r>
      <w:proofErr w:type="gramEnd"/>
      <w:r w:rsidRPr="00AA22B7">
        <w:rPr>
          <w:rFonts w:ascii="Arial" w:eastAsia="Times New Roman" w:hAnsi="Arial" w:cs="Arial"/>
          <w:sz w:val="15"/>
          <w:lang w:eastAsia="ru-RU"/>
        </w:rPr>
        <w:t xml:space="preserve"> закупки и (или) документации о закупке и которые одновременно: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4" w:name="dst100005"/>
      <w:bookmarkEnd w:id="4"/>
      <w:r w:rsidRPr="00AA22B7">
        <w:rPr>
          <w:rFonts w:ascii="Arial" w:eastAsia="Times New Roman" w:hAnsi="Arial" w:cs="Arial"/>
          <w:sz w:val="15"/>
          <w:lang w:eastAsia="ru-RU"/>
        </w:rP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союза;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5" w:name="dst100006"/>
      <w:bookmarkEnd w:id="5"/>
      <w:r w:rsidRPr="00AA22B7">
        <w:rPr>
          <w:rFonts w:ascii="Arial" w:eastAsia="Times New Roman" w:hAnsi="Arial" w:cs="Arial"/>
          <w:sz w:val="15"/>
          <w:lang w:eastAsia="ru-RU"/>
        </w:rPr>
        <w:t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 статьей 9 Федерального закона "О защите конкуренции", при сопоставлении этих заявок (окончательных предложений).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6" w:name="dst100007"/>
      <w:bookmarkEnd w:id="6"/>
      <w:proofErr w:type="gramStart"/>
      <w:r w:rsidRPr="00AA22B7">
        <w:rPr>
          <w:rFonts w:ascii="Arial" w:eastAsia="Times New Roman" w:hAnsi="Arial" w:cs="Arial"/>
          <w:sz w:val="15"/>
          <w:lang w:eastAsia="ru-RU"/>
        </w:rPr>
        <w:t>Федеральным законом от 12 апреля 2010 г. N 61-ФЗ "Об обращении лекарственных средств" (далее - Федеральный закон N 61-ФЗ) разграничены понятия "держатель или владелец регистрационного удостоверения лекарственного препарата" и "производитель лекарственного средства" и определено, что держателем или владельцем регистрационного удостоверения лекарственного препарата является разработчик лекарственного средства, производитель лекарственных средств или иное юридическое лицо, обладающее правом владения регистрационным удостоверением, которые несут ответственность</w:t>
      </w:r>
      <w:proofErr w:type="gramEnd"/>
      <w:r w:rsidRPr="00AA22B7">
        <w:rPr>
          <w:rFonts w:ascii="Arial" w:eastAsia="Times New Roman" w:hAnsi="Arial" w:cs="Arial"/>
          <w:sz w:val="15"/>
          <w:lang w:eastAsia="ru-RU"/>
        </w:rPr>
        <w:t xml:space="preserve"> за качество, эффективность и безопасность лекарственного препарата (пункт 26.1 статьи 4 Федерального закона N 61-ФЗ), то есть держатель или владелец регистрационного удостоверения может не участвовать в производстве лекарственного препарата, а производство осуществляется иным юридическим лицом.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7" w:name="dst100008"/>
      <w:bookmarkEnd w:id="7"/>
      <w:r w:rsidRPr="00AA22B7">
        <w:rPr>
          <w:rFonts w:ascii="Arial" w:eastAsia="Times New Roman" w:hAnsi="Arial" w:cs="Arial"/>
          <w:sz w:val="15"/>
          <w:lang w:eastAsia="ru-RU"/>
        </w:rPr>
        <w:t>В соответствии с частью 1 статьи 13 Федерального закона N 61-ФЗ допускаются производство, изготовление, хранение, перевозка, ввоз в Российскую Федерацию, вывоз из Российской Федерации, реклама, отпуск, реализация, передача, применение, уничтожение лекарственных препаратов, если они зарегистрированы соответствующим уполномоченным федеральным органом исполнительной власти.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8" w:name="dst100009"/>
      <w:bookmarkEnd w:id="8"/>
      <w:r w:rsidRPr="00AA22B7">
        <w:rPr>
          <w:rFonts w:ascii="Arial" w:eastAsia="Times New Roman" w:hAnsi="Arial" w:cs="Arial"/>
          <w:sz w:val="15"/>
          <w:lang w:eastAsia="ru-RU"/>
        </w:rPr>
        <w:t>Согласно пункту 26 статьи 4 Федерального закона N 61-ФЗ документом, подтверждающим факт государственной регистрации лекарственного препарата, служит регистрационное удостоверение.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9" w:name="dst100010"/>
      <w:bookmarkEnd w:id="9"/>
      <w:r w:rsidRPr="00AA22B7">
        <w:rPr>
          <w:rFonts w:ascii="Arial" w:eastAsia="Times New Roman" w:hAnsi="Arial" w:cs="Arial"/>
          <w:sz w:val="15"/>
          <w:lang w:eastAsia="ru-RU"/>
        </w:rPr>
        <w:t>Таким образом, лекарственный препарат может выступать товаром, предназначенным для обращения на территории Российской Федерации при наличии регистрационного удостоверения, соответственно, лекарственные препараты, произведенные различными юридическими лицами, но находящиеся в гражданском обороте на основании одного и того же регистрационного удостоверения, представляют собой один товар.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0" w:name="dst100011"/>
      <w:bookmarkEnd w:id="10"/>
      <w:r w:rsidRPr="00AA22B7">
        <w:rPr>
          <w:rFonts w:ascii="Arial" w:eastAsia="Times New Roman" w:hAnsi="Arial" w:cs="Arial"/>
          <w:sz w:val="15"/>
          <w:lang w:eastAsia="ru-RU"/>
        </w:rPr>
        <w:t xml:space="preserve">Таким образом, принимая во внимание используемую на практике бизнес-модель контрактного производства лекарственных препаратов, </w:t>
      </w:r>
      <w:proofErr w:type="gramStart"/>
      <w:r w:rsidRPr="00AA22B7">
        <w:rPr>
          <w:rFonts w:ascii="Arial" w:eastAsia="Times New Roman" w:hAnsi="Arial" w:cs="Arial"/>
          <w:sz w:val="15"/>
          <w:lang w:eastAsia="ru-RU"/>
        </w:rPr>
        <w:t>представляется</w:t>
      </w:r>
      <w:proofErr w:type="gramEnd"/>
      <w:r w:rsidRPr="00AA22B7">
        <w:rPr>
          <w:rFonts w:ascii="Arial" w:eastAsia="Times New Roman" w:hAnsi="Arial" w:cs="Arial"/>
          <w:sz w:val="15"/>
          <w:lang w:eastAsia="ru-RU"/>
        </w:rPr>
        <w:t xml:space="preserve"> что если на участие в закупке будут поданы заявки различных держателей (владельцев) регистрационных удостоверений, которые содержат предложения о поставке лекарственных препаратов российского происхождения, произведенных на одной и той же производственной площадке, то такие заявки не будут противоречить условию, установленному абзацем 3 пункта 1 постановления N 1289.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1" w:name="dst100012"/>
      <w:bookmarkEnd w:id="11"/>
      <w:r w:rsidRPr="00AA22B7">
        <w:rPr>
          <w:rFonts w:ascii="Arial" w:eastAsia="Times New Roman" w:hAnsi="Arial" w:cs="Arial"/>
          <w:sz w:val="15"/>
          <w:lang w:eastAsia="ru-RU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AA22B7">
        <w:rPr>
          <w:rFonts w:ascii="Arial" w:eastAsia="Times New Roman" w:hAnsi="Arial" w:cs="Arial"/>
          <w:sz w:val="15"/>
          <w:lang w:eastAsia="ru-RU"/>
        </w:rPr>
        <w:t>издавать</w:t>
      </w:r>
      <w:proofErr w:type="gramEnd"/>
      <w:r w:rsidRPr="00AA22B7">
        <w:rPr>
          <w:rFonts w:ascii="Arial" w:eastAsia="Times New Roman" w:hAnsi="Arial" w:cs="Arial"/>
          <w:sz w:val="15"/>
          <w:lang w:eastAsia="ru-RU"/>
        </w:rPr>
        <w:t xml:space="preserve"> разъяснения по применению положений нормативных правовых актов.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12" w:name="dst100013"/>
      <w:bookmarkEnd w:id="12"/>
      <w:r w:rsidRPr="00AA22B7">
        <w:rPr>
          <w:rFonts w:ascii="Arial" w:eastAsia="Times New Roman" w:hAnsi="Arial" w:cs="Arial"/>
          <w:sz w:val="15"/>
          <w:lang w:eastAsia="ru-RU"/>
        </w:rPr>
        <w:t xml:space="preserve">В соответствии с Положением о Министерстве промышленности и торговли Российской Федерации, утвержденным постановлением Правительства Российской Федерации от 5 июня 2008 г. N 438, </w:t>
      </w:r>
      <w:proofErr w:type="spellStart"/>
      <w:r w:rsidRPr="00AA22B7">
        <w:rPr>
          <w:rFonts w:ascii="Arial" w:eastAsia="Times New Roman" w:hAnsi="Arial" w:cs="Arial"/>
          <w:sz w:val="15"/>
          <w:lang w:eastAsia="ru-RU"/>
        </w:rPr>
        <w:t>Минпромторг</w:t>
      </w:r>
      <w:proofErr w:type="spellEnd"/>
      <w:r w:rsidRPr="00AA22B7">
        <w:rPr>
          <w:rFonts w:ascii="Arial" w:eastAsia="Times New Roman" w:hAnsi="Arial" w:cs="Arial"/>
          <w:sz w:val="15"/>
          <w:lang w:eastAsia="ru-RU"/>
        </w:rPr>
        <w:t xml:space="preserve"> России не наделен полномочиями по разъяснению законодательства Российской Федерации.</w:t>
      </w:r>
    </w:p>
    <w:p w:rsidR="00AA22B7" w:rsidRPr="00AA22B7" w:rsidRDefault="00AA22B7" w:rsidP="00AA22B7">
      <w:pPr>
        <w:shd w:val="clear" w:color="auto" w:fill="FFFFFF"/>
        <w:spacing w:line="186" w:lineRule="atLeast"/>
        <w:ind w:firstLine="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AA22B7">
        <w:rPr>
          <w:rFonts w:ascii="Arial" w:eastAsia="Times New Roman" w:hAnsi="Arial" w:cs="Arial"/>
          <w:sz w:val="15"/>
          <w:lang w:eastAsia="ru-RU"/>
        </w:rPr>
        <w:t> </w:t>
      </w:r>
    </w:p>
    <w:p w:rsidR="00AA22B7" w:rsidRPr="00AA22B7" w:rsidRDefault="00AA22B7" w:rsidP="00AA22B7">
      <w:pPr>
        <w:shd w:val="clear" w:color="auto" w:fill="FFFFFF"/>
        <w:spacing w:line="232" w:lineRule="atLeast"/>
        <w:ind w:firstLine="0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bookmarkStart w:id="13" w:name="dst100014"/>
      <w:bookmarkEnd w:id="13"/>
      <w:r w:rsidRPr="00AA22B7">
        <w:rPr>
          <w:rFonts w:ascii="Arial" w:eastAsia="Times New Roman" w:hAnsi="Arial" w:cs="Arial"/>
          <w:sz w:val="15"/>
          <w:lang w:eastAsia="ru-RU"/>
        </w:rPr>
        <w:t>Директор Департамента</w:t>
      </w:r>
    </w:p>
    <w:p w:rsidR="00AA22B7" w:rsidRPr="00AA22B7" w:rsidRDefault="00AA22B7" w:rsidP="00AA22B7">
      <w:pPr>
        <w:shd w:val="clear" w:color="auto" w:fill="FFFFFF"/>
        <w:spacing w:line="232" w:lineRule="atLeast"/>
        <w:ind w:firstLine="0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A22B7">
        <w:rPr>
          <w:rFonts w:ascii="Arial" w:eastAsia="Times New Roman" w:hAnsi="Arial" w:cs="Arial"/>
          <w:sz w:val="15"/>
          <w:lang w:eastAsia="ru-RU"/>
        </w:rPr>
        <w:t xml:space="preserve">развития </w:t>
      </w:r>
      <w:proofErr w:type="gramStart"/>
      <w:r w:rsidRPr="00AA22B7">
        <w:rPr>
          <w:rFonts w:ascii="Arial" w:eastAsia="Times New Roman" w:hAnsi="Arial" w:cs="Arial"/>
          <w:sz w:val="15"/>
          <w:lang w:eastAsia="ru-RU"/>
        </w:rPr>
        <w:t>фармацевтической</w:t>
      </w:r>
      <w:proofErr w:type="gramEnd"/>
    </w:p>
    <w:p w:rsidR="00AA22B7" w:rsidRPr="00AA22B7" w:rsidRDefault="00AA22B7" w:rsidP="00AA22B7">
      <w:pPr>
        <w:shd w:val="clear" w:color="auto" w:fill="FFFFFF"/>
        <w:spacing w:line="232" w:lineRule="atLeast"/>
        <w:ind w:firstLine="0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A22B7">
        <w:rPr>
          <w:rFonts w:ascii="Arial" w:eastAsia="Times New Roman" w:hAnsi="Arial" w:cs="Arial"/>
          <w:sz w:val="15"/>
          <w:lang w:eastAsia="ru-RU"/>
        </w:rPr>
        <w:t>и медицинской промышленности</w:t>
      </w:r>
    </w:p>
    <w:p w:rsidR="00AA22B7" w:rsidRPr="00AA22B7" w:rsidRDefault="00AA22B7" w:rsidP="00AA22B7">
      <w:pPr>
        <w:shd w:val="clear" w:color="auto" w:fill="FFFFFF"/>
        <w:spacing w:line="232" w:lineRule="atLeast"/>
        <w:ind w:firstLine="0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AA22B7">
        <w:rPr>
          <w:rFonts w:ascii="Arial" w:eastAsia="Times New Roman" w:hAnsi="Arial" w:cs="Arial"/>
          <w:sz w:val="15"/>
          <w:lang w:eastAsia="ru-RU"/>
        </w:rPr>
        <w:t>А.В.АЛЕХИН</w:t>
      </w:r>
    </w:p>
    <w:p w:rsidR="00B01B94" w:rsidRPr="00AA22B7" w:rsidRDefault="00B01B94"/>
    <w:sectPr w:rsidR="00B01B94" w:rsidRPr="00AA22B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A22B7"/>
    <w:rsid w:val="003636AE"/>
    <w:rsid w:val="00490505"/>
    <w:rsid w:val="005F4005"/>
    <w:rsid w:val="00740A4D"/>
    <w:rsid w:val="009E1445"/>
    <w:rsid w:val="00AA22B7"/>
    <w:rsid w:val="00B01B94"/>
    <w:rsid w:val="00D94372"/>
    <w:rsid w:val="00E2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AA22B7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A22B7"/>
  </w:style>
  <w:style w:type="character" w:customStyle="1" w:styleId="nobr">
    <w:name w:val="nobr"/>
    <w:basedOn w:val="a0"/>
    <w:rsid w:val="00AA22B7"/>
  </w:style>
  <w:style w:type="character" w:styleId="a3">
    <w:name w:val="Hyperlink"/>
    <w:basedOn w:val="a0"/>
    <w:uiPriority w:val="99"/>
    <w:semiHidden/>
    <w:unhideWhenUsed/>
    <w:rsid w:val="00AA2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31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650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55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28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73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3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1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6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19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59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31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3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4384</Characters>
  <Application>Microsoft Office Word</Application>
  <DocSecurity>0</DocSecurity>
  <Lines>36</Lines>
  <Paragraphs>10</Paragraphs>
  <ScaleCrop>false</ScaleCrop>
  <Company>Krokoz™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2020-10-29T06:00:00Z</dcterms:created>
  <dcterms:modified xsi:type="dcterms:W3CDTF">2020-10-29T06:01:00Z</dcterms:modified>
</cp:coreProperties>
</file>