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E17" w:rsidRPr="00C16E17" w:rsidRDefault="00C16E17" w:rsidP="00C16E17">
      <w:pPr>
        <w:shd w:val="clear" w:color="auto" w:fill="FFFFFF"/>
        <w:spacing w:before="100" w:beforeAutospacing="1" w:after="100" w:afterAutospacing="1" w:line="240" w:lineRule="auto"/>
        <w:jc w:val="center"/>
        <w:rPr>
          <w:rFonts w:ascii="Times New Roman" w:eastAsia="Times New Roman" w:hAnsi="Times New Roman" w:cs="Times New Roman"/>
          <w:sz w:val="34"/>
          <w:szCs w:val="34"/>
          <w:lang w:eastAsia="ru-RU"/>
        </w:rPr>
      </w:pPr>
      <w:bookmarkStart w:id="0" w:name="_GoBack"/>
      <w:r w:rsidRPr="00C16E17">
        <w:rPr>
          <w:rFonts w:ascii="Times New Roman" w:eastAsia="Times New Roman" w:hAnsi="Times New Roman" w:cs="Times New Roman"/>
          <w:sz w:val="34"/>
          <w:szCs w:val="34"/>
          <w:lang w:eastAsia="ru-RU"/>
        </w:rPr>
        <w:t>Письмо Минфина России от 27 января 2021 г. № 24-04-08/4769</w:t>
      </w:r>
      <w:r w:rsidRPr="00C16E17">
        <w:rPr>
          <w:rFonts w:ascii="Times New Roman" w:eastAsia="Times New Roman" w:hAnsi="Times New Roman" w:cs="Times New Roman"/>
          <w:sz w:val="34"/>
          <w:szCs w:val="34"/>
          <w:lang w:eastAsia="ru-RU"/>
        </w:rPr>
        <w:br/>
        <w:t>"О рассмотрении обращения"</w:t>
      </w:r>
    </w:p>
    <w:p w:rsidR="00C16E17" w:rsidRPr="00C16E17" w:rsidRDefault="00C16E17" w:rsidP="00C16E1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C16E17">
        <w:rPr>
          <w:rFonts w:ascii="Times New Roman" w:eastAsia="Times New Roman" w:hAnsi="Times New Roman" w:cs="Times New Roman"/>
          <w:sz w:val="23"/>
          <w:szCs w:val="23"/>
          <w:lang w:eastAsia="ru-RU"/>
        </w:rPr>
        <w:t>Департамент бюджетной политики в сфере контрактной системы Минфина России (далее - Департамент), рассмотрев обращение о применении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06.08.2020 №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сообщает следующее.</w:t>
      </w:r>
    </w:p>
    <w:p w:rsidR="00C16E17" w:rsidRPr="00C16E17" w:rsidRDefault="00C16E17" w:rsidP="00C16E1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C16E17">
        <w:rPr>
          <w:rFonts w:ascii="Times New Roman" w:eastAsia="Times New Roman" w:hAnsi="Times New Roman" w:cs="Times New Roman"/>
          <w:sz w:val="23"/>
          <w:szCs w:val="23"/>
          <w:lang w:eastAsia="ru-RU"/>
        </w:rPr>
        <w:t>Минфин России в соответствии с пунктом 1 Положения о Министерстве финансов Российской Федерации, утвержденным постановлением Правительства Российской Федерации от 30.07.2004 № 329, пунктом 1 постановления Правительства Российской Федерации от 26.08.2013 № 728, пунктом 11.8 Регламента Министерства финансов Российской Федерации, утвержденного приказом Минфина России от 14.09.2018 № 194н (зарегистрирован в Минюсте России 10.10.2018 № 52385), не наделен полномочиями по разъяснению законодательства Российской Федерации, практики его применения, по толкованию норм, терминов и понятий, не рассматривает по существу обращения организаций по проведению экспертиз договоров, учредительных и иных документов организаций, по оценке конкретных хозяйственных ситуаций.</w:t>
      </w:r>
    </w:p>
    <w:p w:rsidR="00C16E17" w:rsidRPr="00C16E17" w:rsidRDefault="00C16E17" w:rsidP="00C16E17">
      <w:pPr>
        <w:shd w:val="clear" w:color="auto" w:fill="F0E9D3"/>
        <w:spacing w:line="240" w:lineRule="auto"/>
        <w:jc w:val="both"/>
        <w:rPr>
          <w:rFonts w:ascii="Times New Roman" w:eastAsia="Times New Roman" w:hAnsi="Times New Roman" w:cs="Times New Roman"/>
          <w:sz w:val="21"/>
          <w:szCs w:val="21"/>
          <w:lang w:eastAsia="ru-RU"/>
        </w:rPr>
      </w:pPr>
      <w:r w:rsidRPr="00C16E17">
        <w:rPr>
          <w:rFonts w:ascii="Times New Roman" w:eastAsia="Times New Roman" w:hAnsi="Times New Roman" w:cs="Times New Roman"/>
          <w:sz w:val="21"/>
          <w:szCs w:val="21"/>
          <w:lang w:eastAsia="ru-RU"/>
        </w:rPr>
        <w:t>По-видимому, в тексте предыдущего абзаца допущена опечатка. Дату постановления № 329 следует читать как "30.06.2004"</w:t>
      </w:r>
    </w:p>
    <w:p w:rsidR="00C16E17" w:rsidRPr="00C16E17" w:rsidRDefault="00C16E17" w:rsidP="00C16E1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C16E17">
        <w:rPr>
          <w:rFonts w:ascii="Times New Roman" w:eastAsia="Times New Roman" w:hAnsi="Times New Roman" w:cs="Times New Roman"/>
          <w:sz w:val="23"/>
          <w:szCs w:val="23"/>
          <w:lang w:eastAsia="ru-RU"/>
        </w:rPr>
        <w:t xml:space="preserve">Вместе с тем Департамент считает возможным сообщить, что частью 6 статьи 99 Закона № 44-ФЗ Правительство Российской Федерации наделено полномочиями на утверждение порядка осуществления контроля, предусмотренного частями 5 и 5.1 статьи 99 Закона № 44-ФЗ, в том числе за соответствием информации об идентификационных кодах закупок и </w:t>
      </w:r>
      <w:proofErr w:type="spellStart"/>
      <w:r w:rsidRPr="00C16E17">
        <w:rPr>
          <w:rFonts w:ascii="Times New Roman" w:eastAsia="Times New Roman" w:hAnsi="Times New Roman" w:cs="Times New Roman"/>
          <w:sz w:val="23"/>
          <w:szCs w:val="23"/>
          <w:lang w:eastAsia="ru-RU"/>
        </w:rPr>
        <w:t>непревышением</w:t>
      </w:r>
      <w:proofErr w:type="spellEnd"/>
      <w:r w:rsidRPr="00C16E17">
        <w:rPr>
          <w:rFonts w:ascii="Times New Roman" w:eastAsia="Times New Roman" w:hAnsi="Times New Roman" w:cs="Times New Roman"/>
          <w:sz w:val="23"/>
          <w:szCs w:val="23"/>
          <w:lang w:eastAsia="ru-RU"/>
        </w:rPr>
        <w:t xml:space="preserve"> объема финансового обеспечения для осуществления закупок, содержащихся в предусмотренных Законом № 44-ФЗ информации и документах, не подлежащих в соответствии с указанным законом формированию и размещению в единой информационной системе в сфере закупок, а также на определение порядка действий органов контроля при выявлении несоответствия контролируемой информации. При этом в таком порядке Правительством Российской Федерации в дополнение к указанной информации может определяться иная информация, подлежащая контролю.</w:t>
      </w:r>
    </w:p>
    <w:p w:rsidR="00C16E17" w:rsidRPr="00C16E17" w:rsidRDefault="00C16E17" w:rsidP="00C16E1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C16E17">
        <w:rPr>
          <w:rFonts w:ascii="Times New Roman" w:eastAsia="Times New Roman" w:hAnsi="Times New Roman" w:cs="Times New Roman"/>
          <w:sz w:val="23"/>
          <w:szCs w:val="23"/>
          <w:lang w:eastAsia="ru-RU"/>
        </w:rPr>
        <w:t>Согласно пункту 25 Правил при осуществлении закупок в случаях, предусмотренных пунктами 2, 3, 6, </w:t>
      </w:r>
      <w:hyperlink r:id="rId4" w:anchor="/document/70353464/entry/9317" w:history="1">
        <w:r w:rsidRPr="00C16E17">
          <w:rPr>
            <w:rFonts w:ascii="Times New Roman" w:eastAsia="Times New Roman" w:hAnsi="Times New Roman" w:cs="Times New Roman"/>
            <w:sz w:val="23"/>
            <w:szCs w:val="23"/>
            <w:lang w:eastAsia="ru-RU"/>
          </w:rPr>
          <w:t>7</w:t>
        </w:r>
      </w:hyperlink>
      <w:r w:rsidRPr="00C16E17">
        <w:rPr>
          <w:rFonts w:ascii="Times New Roman" w:eastAsia="Times New Roman" w:hAnsi="Times New Roman" w:cs="Times New Roman"/>
          <w:sz w:val="23"/>
          <w:szCs w:val="23"/>
          <w:lang w:eastAsia="ru-RU"/>
        </w:rPr>
        <w:t>, 10 - 14, 16, 17, 19, 22, 31 - 33, 35, 37 - 39, 47, 48, 54, 55 части 1 статьи 93 Закона № 44-ФЗ:</w:t>
      </w:r>
    </w:p>
    <w:p w:rsidR="00C16E17" w:rsidRPr="00C16E17" w:rsidRDefault="00C16E17" w:rsidP="00C16E1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C16E17">
        <w:rPr>
          <w:rFonts w:ascii="Times New Roman" w:eastAsia="Times New Roman" w:hAnsi="Times New Roman" w:cs="Times New Roman"/>
          <w:sz w:val="23"/>
          <w:szCs w:val="23"/>
          <w:lang w:eastAsia="ru-RU"/>
        </w:rPr>
        <w:t>заказчик до направления проекта контракта участнику закупки, с которым заключается контракт, направляет в соответствующий орган контроля проект контракта, предусмотренный подпунктом "з" пункта 4 Правил (подпункт "а" пункта 25 Правил):</w:t>
      </w:r>
    </w:p>
    <w:p w:rsidR="00C16E17" w:rsidRPr="00C16E17" w:rsidRDefault="00C16E17" w:rsidP="00C16E1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C16E17">
        <w:rPr>
          <w:rFonts w:ascii="Times New Roman" w:eastAsia="Times New Roman" w:hAnsi="Times New Roman" w:cs="Times New Roman"/>
          <w:sz w:val="23"/>
          <w:szCs w:val="23"/>
          <w:lang w:eastAsia="ru-RU"/>
        </w:rPr>
        <w:t xml:space="preserve">проект контракта в случае отсутствия уведомления о соответствии контролируемой информации Правилам участнику закупки не направляется (подпункт "в" пункта 25 Правил). </w:t>
      </w:r>
      <w:r w:rsidRPr="00C16E17">
        <w:rPr>
          <w:rFonts w:ascii="Times New Roman" w:eastAsia="Times New Roman" w:hAnsi="Times New Roman" w:cs="Times New Roman"/>
          <w:sz w:val="23"/>
          <w:szCs w:val="23"/>
          <w:lang w:eastAsia="ru-RU"/>
        </w:rPr>
        <w:lastRenderedPageBreak/>
        <w:t>При этом такое уведомление формируется по результатам проведения соответствующих проверок органом контроля не позднее трех рабочих дней со дня, следующего за днем поступления проекта контракта (абзац третий подпункта "б" пункта 25 Правил).</w:t>
      </w:r>
    </w:p>
    <w:p w:rsidR="00C16E17" w:rsidRPr="00C16E17" w:rsidRDefault="00C16E17" w:rsidP="00C16E1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C16E17">
        <w:rPr>
          <w:rFonts w:ascii="Times New Roman" w:eastAsia="Times New Roman" w:hAnsi="Times New Roman" w:cs="Times New Roman"/>
          <w:sz w:val="23"/>
          <w:szCs w:val="23"/>
          <w:lang w:eastAsia="ru-RU"/>
        </w:rPr>
        <w:t>С учетом изложенного в целях контроля контролируемой информации в предусмотренном Законом № 44-ФЗ контракте, заключаемом в вышеуказанном перечне случаев с единственным поставщиком (подрядчиком, исполнителем), Правилами определен соответствующий порядок, в том числе дополнительно предусматривающий иную подлежащую контролю информацию, содержащуюся в проекте такого контракта.</w:t>
      </w:r>
    </w:p>
    <w:p w:rsidR="00C16E17" w:rsidRPr="00C16E17" w:rsidRDefault="00C16E17" w:rsidP="00C16E1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C16E17">
        <w:rPr>
          <w:rFonts w:ascii="Times New Roman" w:eastAsia="Times New Roman" w:hAnsi="Times New Roman" w:cs="Times New Roman"/>
          <w:sz w:val="23"/>
          <w:szCs w:val="23"/>
          <w:lang w:eastAsia="ru-RU"/>
        </w:rPr>
        <w:t>Учитывая вышеуказанное предварительное направление проекта контракта в орган контроля (до направления участнику закупки), Правилами предусматривается:</w:t>
      </w:r>
    </w:p>
    <w:p w:rsidR="00C16E17" w:rsidRPr="00C16E17" w:rsidRDefault="00C16E17" w:rsidP="00C16E1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C16E17">
        <w:rPr>
          <w:rFonts w:ascii="Times New Roman" w:eastAsia="Times New Roman" w:hAnsi="Times New Roman" w:cs="Times New Roman"/>
          <w:sz w:val="23"/>
          <w:szCs w:val="23"/>
          <w:lang w:eastAsia="ru-RU"/>
        </w:rPr>
        <w:t>составление такого проекта контракта. При этом на контракты в вышеуказанном перечне случаев закупок у единственного поставщика (подрядчика, исполнителя) не распространяются положения части 15 статьи 34 Закона № 44-ФЗ, допускающие их заключение в любой форме, предусмотренной Гражданским кодексом Российской Федерации для совершения сделок;</w:t>
      </w:r>
    </w:p>
    <w:p w:rsidR="00C16E17" w:rsidRPr="00C16E17" w:rsidRDefault="00C16E17" w:rsidP="00C16E1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C16E17">
        <w:rPr>
          <w:rFonts w:ascii="Times New Roman" w:eastAsia="Times New Roman" w:hAnsi="Times New Roman" w:cs="Times New Roman"/>
          <w:sz w:val="23"/>
          <w:szCs w:val="23"/>
          <w:lang w:eastAsia="ru-RU"/>
        </w:rPr>
        <w:t>направление в орган контроля проекта контракта, не содержащего подписи участника закупки.</w:t>
      </w:r>
    </w:p>
    <w:p w:rsidR="00C16E17" w:rsidRPr="00C16E17" w:rsidRDefault="00C16E17" w:rsidP="00C16E1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C16E17">
        <w:rPr>
          <w:rFonts w:ascii="Times New Roman" w:eastAsia="Times New Roman" w:hAnsi="Times New Roman" w:cs="Times New Roman"/>
          <w:sz w:val="23"/>
          <w:szCs w:val="23"/>
          <w:lang w:eastAsia="ru-RU"/>
        </w:rPr>
        <w:t>Несмотря на то, что Закон № 44-ФЗ не устанавливает специальных положений в отношении проекта контракта, заключаемого с единственным поставщиком (подрядчиком, исполнителем), положения глав 27 и 28 Гражданского кодекса Российской Федерации с учетом положений статьи 34 Закона № 44-ФЗ позволяют определить содержание указанного понятия.</w:t>
      </w:r>
    </w:p>
    <w:p w:rsidR="00C16E17" w:rsidRPr="00C16E17" w:rsidRDefault="00C16E17" w:rsidP="00C16E1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C16E17">
        <w:rPr>
          <w:rFonts w:ascii="Times New Roman" w:eastAsia="Times New Roman" w:hAnsi="Times New Roman" w:cs="Times New Roman"/>
          <w:sz w:val="23"/>
          <w:szCs w:val="23"/>
          <w:lang w:eastAsia="ru-RU"/>
        </w:rPr>
        <w:t>При этом вышеуказанные обстоятельства о составлении проекта контракта не образуют противоречия.</w:t>
      </w:r>
    </w:p>
    <w:p w:rsidR="00C16E17" w:rsidRPr="00C16E17" w:rsidRDefault="00C16E17" w:rsidP="00C16E1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C16E17">
        <w:rPr>
          <w:rFonts w:ascii="Times New Roman" w:eastAsia="Times New Roman" w:hAnsi="Times New Roman" w:cs="Times New Roman"/>
          <w:sz w:val="23"/>
          <w:szCs w:val="23"/>
          <w:lang w:eastAsia="ru-RU"/>
        </w:rPr>
        <w:t>Так, согласно части 1 статьи 2 Закона № 44-ФЗ законодательство Российской Федерации о контрактной системе в сфере закупок основывается на положениях Гражданского кодекса Российской Федерации, согласно пункту 2 статьи 432 которого договор заключается посредством направления предложения заключить договор одной из сторон и принятия этого предложения другой стороной.</w:t>
      </w:r>
    </w:p>
    <w:p w:rsidR="00C16E17" w:rsidRPr="00C16E17" w:rsidRDefault="00C16E17" w:rsidP="00C16E1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C16E17">
        <w:rPr>
          <w:rFonts w:ascii="Times New Roman" w:eastAsia="Times New Roman" w:hAnsi="Times New Roman" w:cs="Times New Roman"/>
          <w:sz w:val="23"/>
          <w:szCs w:val="23"/>
          <w:lang w:eastAsia="ru-RU"/>
        </w:rPr>
        <w:t>В соответствии с положениями подпункта "а" пункта 13 Правил проект контракта, предусмотренный подпунктом "з" пункта 4 Правил, направляется заказчиком в соответствующий орган контроля на бумажном носителе или в электронной форме с использованием информационных систем, применяемых заказчиком и органом контроля (при наличии таких систем), с соблюдением требований законодательства Российской Федерации о защите государственной тайны.</w:t>
      </w:r>
    </w:p>
    <w:p w:rsidR="00C16E17" w:rsidRPr="00C16E17" w:rsidRDefault="00C16E17" w:rsidP="00C16E1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C16E17">
        <w:rPr>
          <w:rFonts w:ascii="Times New Roman" w:eastAsia="Times New Roman" w:hAnsi="Times New Roman" w:cs="Times New Roman"/>
          <w:sz w:val="23"/>
          <w:szCs w:val="23"/>
          <w:lang w:eastAsia="ru-RU"/>
        </w:rPr>
        <w:t>Таким образом, способ направления проекта контракта (на бумажном носителе или в электронной форме) определяется в конкретном случае, исходя из наличия и применения как заказчиком, так и соответствующим органом контроля, информационной системы, обеспечивающей возможность направления проекта контракта в электронной форме. При этом в силу вышеизложенного предусматривается направление проекта контракта, не содержащего подписи участника закупки.</w:t>
      </w:r>
    </w:p>
    <w:p w:rsidR="00C16E17" w:rsidRPr="00C16E17" w:rsidRDefault="00C16E17" w:rsidP="00C16E1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C16E17">
        <w:rPr>
          <w:rFonts w:ascii="Times New Roman" w:eastAsia="Times New Roman" w:hAnsi="Times New Roman" w:cs="Times New Roman"/>
          <w:sz w:val="23"/>
          <w:szCs w:val="23"/>
          <w:lang w:eastAsia="ru-RU"/>
        </w:rPr>
        <w:t>Согласно информации, представленной Казначейством России, в настоящее время определенным заказчикам, осуществляющим закупки для федеральных нужд, обеспечивается возможность направления проектов контрактов, заключаемых с единственным поставщиком (подрядчиком, исполнителем), в территориальные органы Казначейства России посредством прикладного программного обеспечения "Система удаленного финансового документооборота" (СУФД).</w:t>
      </w:r>
    </w:p>
    <w:p w:rsidR="00C16E17" w:rsidRPr="00C16E17" w:rsidRDefault="00C16E17" w:rsidP="00C16E1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C16E17">
        <w:rPr>
          <w:rFonts w:ascii="Times New Roman" w:eastAsia="Times New Roman" w:hAnsi="Times New Roman" w:cs="Times New Roman"/>
          <w:sz w:val="23"/>
          <w:szCs w:val="23"/>
          <w:lang w:eastAsia="ru-RU"/>
        </w:rPr>
        <w:lastRenderedPageBreak/>
        <w:t>По вопросам о наличии возможности направления заказчиком вышеуказанного проекта контракта в определенный орган контроля в электронной форме заказчику целесообразно рассмотреть вопрос об обращении в такой орган контроля, уполномоченный на осуществление контроля в отношении контролируемой информации, формируемой таким заказчиком.</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C16E17" w:rsidRPr="00C16E17" w:rsidTr="00C16E17">
        <w:tc>
          <w:tcPr>
            <w:tcW w:w="3300" w:type="pct"/>
            <w:shd w:val="clear" w:color="auto" w:fill="FFFFFF"/>
            <w:vAlign w:val="bottom"/>
            <w:hideMark/>
          </w:tcPr>
          <w:p w:rsidR="00C16E17" w:rsidRPr="00C16E17" w:rsidRDefault="00C16E17" w:rsidP="00C16E17">
            <w:pPr>
              <w:spacing w:after="0" w:line="240" w:lineRule="auto"/>
              <w:rPr>
                <w:rFonts w:ascii="Times New Roman" w:eastAsia="Times New Roman" w:hAnsi="Times New Roman" w:cs="Times New Roman"/>
                <w:sz w:val="23"/>
                <w:szCs w:val="23"/>
                <w:lang w:eastAsia="ru-RU"/>
              </w:rPr>
            </w:pPr>
            <w:r w:rsidRPr="00C16E17">
              <w:rPr>
                <w:rFonts w:ascii="Times New Roman" w:eastAsia="Times New Roman" w:hAnsi="Times New Roman" w:cs="Times New Roman"/>
                <w:sz w:val="23"/>
                <w:szCs w:val="23"/>
                <w:lang w:eastAsia="ru-RU"/>
              </w:rPr>
              <w:t>Заместитель</w:t>
            </w:r>
            <w:r w:rsidRPr="00C16E17">
              <w:rPr>
                <w:rFonts w:ascii="Times New Roman" w:eastAsia="Times New Roman" w:hAnsi="Times New Roman" w:cs="Times New Roman"/>
                <w:sz w:val="23"/>
                <w:szCs w:val="23"/>
                <w:lang w:eastAsia="ru-RU"/>
              </w:rPr>
              <w:br/>
              <w:t>директора Департамента</w:t>
            </w:r>
          </w:p>
        </w:tc>
        <w:tc>
          <w:tcPr>
            <w:tcW w:w="1650" w:type="pct"/>
            <w:shd w:val="clear" w:color="auto" w:fill="FFFFFF"/>
            <w:vAlign w:val="bottom"/>
            <w:hideMark/>
          </w:tcPr>
          <w:p w:rsidR="00C16E17" w:rsidRPr="00C16E17" w:rsidRDefault="00C16E17" w:rsidP="00C16E17">
            <w:pPr>
              <w:spacing w:after="0" w:line="240" w:lineRule="auto"/>
              <w:jc w:val="right"/>
              <w:rPr>
                <w:rFonts w:ascii="Times New Roman" w:eastAsia="Times New Roman" w:hAnsi="Times New Roman" w:cs="Times New Roman"/>
                <w:sz w:val="23"/>
                <w:szCs w:val="23"/>
                <w:lang w:eastAsia="ru-RU"/>
              </w:rPr>
            </w:pPr>
            <w:r w:rsidRPr="00C16E17">
              <w:rPr>
                <w:rFonts w:ascii="Times New Roman" w:eastAsia="Times New Roman" w:hAnsi="Times New Roman" w:cs="Times New Roman"/>
                <w:sz w:val="23"/>
                <w:szCs w:val="23"/>
                <w:lang w:eastAsia="ru-RU"/>
              </w:rPr>
              <w:t>А.В. Гриненко</w:t>
            </w:r>
          </w:p>
        </w:tc>
      </w:tr>
    </w:tbl>
    <w:p w:rsidR="00C16E17" w:rsidRPr="00C16E17" w:rsidRDefault="00C16E17" w:rsidP="00C16E17">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C16E17">
        <w:rPr>
          <w:rFonts w:ascii="Times New Roman" w:eastAsia="Times New Roman" w:hAnsi="Times New Roman" w:cs="Times New Roman"/>
          <w:sz w:val="23"/>
          <w:szCs w:val="23"/>
          <w:lang w:eastAsia="ru-RU"/>
        </w:rPr>
        <w:t> </w:t>
      </w:r>
    </w:p>
    <w:bookmarkEnd w:id="0"/>
    <w:p w:rsidR="00034B87" w:rsidRPr="00C16E17" w:rsidRDefault="00C16E17" w:rsidP="00C16E17"/>
    <w:sectPr w:rsidR="00034B87" w:rsidRPr="00C16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36"/>
    <w:rsid w:val="005C245C"/>
    <w:rsid w:val="00AD6C02"/>
    <w:rsid w:val="00C16E17"/>
    <w:rsid w:val="00F52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0CF83-5021-4347-8CA6-8A0EBE60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2A36"/>
    <w:rPr>
      <w:color w:val="0000FF"/>
      <w:u w:val="single"/>
    </w:rPr>
  </w:style>
  <w:style w:type="paragraph" w:customStyle="1" w:styleId="s3">
    <w:name w:val="s_3"/>
    <w:basedOn w:val="a"/>
    <w:rsid w:val="00C16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16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16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16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16E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788861">
      <w:bodyDiv w:val="1"/>
      <w:marLeft w:val="0"/>
      <w:marRight w:val="0"/>
      <w:marTop w:val="0"/>
      <w:marBottom w:val="0"/>
      <w:divBdr>
        <w:top w:val="none" w:sz="0" w:space="0" w:color="auto"/>
        <w:left w:val="none" w:sz="0" w:space="0" w:color="auto"/>
        <w:bottom w:val="none" w:sz="0" w:space="0" w:color="auto"/>
        <w:right w:val="none" w:sz="0" w:space="0" w:color="auto"/>
      </w:divBdr>
      <w:divsChild>
        <w:div w:id="2023625534">
          <w:marLeft w:val="0"/>
          <w:marRight w:val="0"/>
          <w:marTop w:val="0"/>
          <w:marBottom w:val="0"/>
          <w:divBdr>
            <w:top w:val="none" w:sz="0" w:space="0" w:color="auto"/>
            <w:left w:val="none" w:sz="0" w:space="0" w:color="auto"/>
            <w:bottom w:val="none" w:sz="0" w:space="0" w:color="auto"/>
            <w:right w:val="none" w:sz="0" w:space="0" w:color="auto"/>
          </w:divBdr>
        </w:div>
        <w:div w:id="1253977553">
          <w:marLeft w:val="0"/>
          <w:marRight w:val="0"/>
          <w:marTop w:val="0"/>
          <w:marBottom w:val="0"/>
          <w:divBdr>
            <w:top w:val="none" w:sz="0" w:space="0" w:color="auto"/>
            <w:left w:val="none" w:sz="0" w:space="0" w:color="auto"/>
            <w:bottom w:val="none" w:sz="0" w:space="0" w:color="auto"/>
            <w:right w:val="none" w:sz="0" w:space="0" w:color="auto"/>
          </w:divBdr>
        </w:div>
        <w:div w:id="914512356">
          <w:marLeft w:val="0"/>
          <w:marRight w:val="0"/>
          <w:marTop w:val="0"/>
          <w:marBottom w:val="0"/>
          <w:divBdr>
            <w:top w:val="none" w:sz="0" w:space="0" w:color="auto"/>
            <w:left w:val="none" w:sz="0" w:space="0" w:color="auto"/>
            <w:bottom w:val="none" w:sz="0" w:space="0" w:color="auto"/>
            <w:right w:val="none" w:sz="0" w:space="0" w:color="auto"/>
          </w:divBdr>
        </w:div>
      </w:divsChild>
    </w:div>
    <w:div w:id="1534726845">
      <w:bodyDiv w:val="1"/>
      <w:marLeft w:val="0"/>
      <w:marRight w:val="0"/>
      <w:marTop w:val="0"/>
      <w:marBottom w:val="0"/>
      <w:divBdr>
        <w:top w:val="none" w:sz="0" w:space="0" w:color="auto"/>
        <w:left w:val="none" w:sz="0" w:space="0" w:color="auto"/>
        <w:bottom w:val="none" w:sz="0" w:space="0" w:color="auto"/>
        <w:right w:val="none" w:sz="0" w:space="0" w:color="auto"/>
      </w:divBdr>
      <w:divsChild>
        <w:div w:id="195613308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1066</Words>
  <Characters>6081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2021-02-26T08:59:00Z</dcterms:created>
  <dcterms:modified xsi:type="dcterms:W3CDTF">2021-02-26T09:47:00Z</dcterms:modified>
</cp:coreProperties>
</file>