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90A" w:rsidRPr="006B5328" w:rsidRDefault="00DE290A" w:rsidP="00DE290A">
      <w:pPr>
        <w:shd w:val="clear" w:color="auto" w:fill="FFFFFF"/>
        <w:spacing w:line="450" w:lineRule="atLeast"/>
        <w:jc w:val="center"/>
        <w:rPr>
          <w:rFonts w:ascii="Arial" w:eastAsia="Times New Roman" w:hAnsi="Arial" w:cs="Arial"/>
          <w:b/>
          <w:bCs/>
          <w:sz w:val="30"/>
          <w:szCs w:val="30"/>
          <w:lang w:eastAsia="ru-RU"/>
        </w:rPr>
      </w:pPr>
      <w:bookmarkStart w:id="0" w:name="_GoBack"/>
      <w:r w:rsidRPr="006B5328">
        <w:rPr>
          <w:rFonts w:ascii="Arial" w:eastAsia="Times New Roman" w:hAnsi="Arial" w:cs="Arial"/>
          <w:b/>
          <w:bCs/>
          <w:sz w:val="30"/>
          <w:szCs w:val="30"/>
          <w:lang w:eastAsia="ru-RU"/>
        </w:rPr>
        <w:t>МИНИСТЕРСТВО ФИНАНСОВ РОССИЙСКОЙ ФЕДЕРАЦИИ</w:t>
      </w:r>
    </w:p>
    <w:p w:rsidR="00DE290A" w:rsidRPr="00DE290A" w:rsidRDefault="00DE290A" w:rsidP="00DE290A">
      <w:pPr>
        <w:shd w:val="clear" w:color="auto" w:fill="FFFFFF"/>
        <w:spacing w:after="0" w:line="450" w:lineRule="atLeast"/>
        <w:jc w:val="center"/>
        <w:rPr>
          <w:rFonts w:ascii="Arial" w:eastAsia="Times New Roman" w:hAnsi="Arial" w:cs="Arial"/>
          <w:b/>
          <w:bCs/>
          <w:sz w:val="30"/>
          <w:szCs w:val="30"/>
          <w:lang w:eastAsia="ru-RU"/>
        </w:rPr>
      </w:pPr>
      <w:r w:rsidRPr="006B5328">
        <w:rPr>
          <w:rFonts w:ascii="Arial" w:eastAsia="Times New Roman" w:hAnsi="Arial" w:cs="Arial"/>
          <w:b/>
          <w:bCs/>
          <w:sz w:val="30"/>
          <w:szCs w:val="30"/>
          <w:lang w:eastAsia="ru-RU"/>
        </w:rPr>
        <w:t> </w:t>
      </w:r>
    </w:p>
    <w:p w:rsidR="00DE290A" w:rsidRPr="00DE290A" w:rsidRDefault="00DE290A" w:rsidP="00DE290A">
      <w:pPr>
        <w:shd w:val="clear" w:color="auto" w:fill="FFFFFF"/>
        <w:spacing w:after="0" w:line="450" w:lineRule="atLeast"/>
        <w:jc w:val="center"/>
        <w:rPr>
          <w:rFonts w:ascii="Arial" w:eastAsia="Times New Roman" w:hAnsi="Arial" w:cs="Arial"/>
          <w:b/>
          <w:bCs/>
          <w:sz w:val="30"/>
          <w:szCs w:val="30"/>
          <w:lang w:eastAsia="ru-RU"/>
        </w:rPr>
      </w:pPr>
      <w:r w:rsidRPr="006B5328">
        <w:rPr>
          <w:rFonts w:ascii="Arial" w:eastAsia="Times New Roman" w:hAnsi="Arial" w:cs="Arial"/>
          <w:b/>
          <w:bCs/>
          <w:sz w:val="30"/>
          <w:szCs w:val="30"/>
          <w:lang w:eastAsia="ru-RU"/>
        </w:rPr>
        <w:t>ПИСЬМО</w:t>
      </w:r>
    </w:p>
    <w:p w:rsidR="00DE290A" w:rsidRPr="00DE290A" w:rsidRDefault="00DE290A" w:rsidP="00DE290A">
      <w:pPr>
        <w:shd w:val="clear" w:color="auto" w:fill="FFFFFF"/>
        <w:spacing w:after="0" w:line="450" w:lineRule="atLeast"/>
        <w:jc w:val="center"/>
        <w:rPr>
          <w:rFonts w:ascii="Arial" w:eastAsia="Times New Roman" w:hAnsi="Arial" w:cs="Arial"/>
          <w:b/>
          <w:bCs/>
          <w:sz w:val="30"/>
          <w:szCs w:val="30"/>
          <w:lang w:eastAsia="ru-RU"/>
        </w:rPr>
      </w:pPr>
      <w:r w:rsidRPr="006B5328">
        <w:rPr>
          <w:rFonts w:ascii="Arial" w:eastAsia="Times New Roman" w:hAnsi="Arial" w:cs="Arial"/>
          <w:b/>
          <w:bCs/>
          <w:sz w:val="30"/>
          <w:szCs w:val="30"/>
          <w:lang w:eastAsia="ru-RU"/>
        </w:rPr>
        <w:t>от 5 ноября 2020 г. № 24-03-08/96309</w:t>
      </w:r>
    </w:p>
    <w:p w:rsidR="00DE290A" w:rsidRPr="00DE290A" w:rsidRDefault="00DE290A" w:rsidP="00DE290A">
      <w:pPr>
        <w:shd w:val="clear" w:color="auto" w:fill="FFFFFF"/>
        <w:spacing w:after="0" w:line="288" w:lineRule="atLeast"/>
        <w:rPr>
          <w:rFonts w:ascii="Times New Roman" w:eastAsia="Times New Roman" w:hAnsi="Times New Roman" w:cs="Times New Roman"/>
          <w:sz w:val="30"/>
          <w:szCs w:val="30"/>
          <w:lang w:eastAsia="ru-RU"/>
        </w:rPr>
      </w:pPr>
      <w:r w:rsidRPr="006B5328">
        <w:rPr>
          <w:rFonts w:ascii="Times New Roman" w:eastAsia="Times New Roman" w:hAnsi="Times New Roman" w:cs="Times New Roman"/>
          <w:sz w:val="30"/>
          <w:szCs w:val="30"/>
          <w:lang w:eastAsia="ru-RU"/>
        </w:rPr>
        <w:t> </w:t>
      </w:r>
    </w:p>
    <w:p w:rsidR="00DE290A" w:rsidRPr="00DE290A" w:rsidRDefault="00DE290A" w:rsidP="00DE290A">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6B5328">
        <w:rPr>
          <w:rFonts w:ascii="Times New Roman" w:eastAsia="Times New Roman" w:hAnsi="Times New Roman" w:cs="Times New Roman"/>
          <w:sz w:val="30"/>
          <w:szCs w:val="30"/>
          <w:lang w:eastAsia="ru-RU"/>
        </w:rPr>
        <w:t>Департамент бюджетной политики в сфере контрактной системы Минфина России (далее - Департамент) рассмотрел обращение по вопросу разъяснения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исполнения контракта в период пандемии, порядка предоставления поставщиком обеспечения исполнения контракта, а также ответственности поставщика за неисполнение обязательств, предусмотренных контрактом, и в рамках компетенции сообщает следующее.</w:t>
      </w:r>
    </w:p>
    <w:p w:rsidR="00DE290A" w:rsidRPr="00DE290A" w:rsidRDefault="00DE290A" w:rsidP="00DE290A">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6B5328">
        <w:rPr>
          <w:rFonts w:ascii="Times New Roman" w:eastAsia="Times New Roman" w:hAnsi="Times New Roman" w:cs="Times New Roman"/>
          <w:sz w:val="30"/>
          <w:szCs w:val="30"/>
          <w:lang w:eastAsia="ru-RU"/>
        </w:rP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 а также не рассматриваются по существу обращения по оценке конкретных хозяйственных ситуаций.</w:t>
      </w:r>
    </w:p>
    <w:p w:rsidR="00DE290A" w:rsidRPr="00DE290A" w:rsidRDefault="00DE290A" w:rsidP="00DE290A">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6B5328">
        <w:rPr>
          <w:rFonts w:ascii="Times New Roman" w:eastAsia="Times New Roman" w:hAnsi="Times New Roman" w:cs="Times New Roman"/>
          <w:sz w:val="30"/>
          <w:szCs w:val="30"/>
          <w:lang w:eastAsia="ru-RU"/>
        </w:rP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DE290A" w:rsidRPr="00DE290A" w:rsidRDefault="00DE290A" w:rsidP="00DE290A">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6B5328">
        <w:rPr>
          <w:rFonts w:ascii="Times New Roman" w:eastAsia="Times New Roman" w:hAnsi="Times New Roman" w:cs="Times New Roman"/>
          <w:sz w:val="30"/>
          <w:szCs w:val="30"/>
          <w:lang w:eastAsia="ru-RU"/>
        </w:rPr>
        <w:t xml:space="preserve">Вместе с тем Департамент полагает необходимым отметить, что частью 1 статьи 34 Закона № 44-ФЗ установлено, что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Законом № 44-ФЗ извещение об осуществлении закупки или приглашение принять участие в определении поставщика </w:t>
      </w:r>
      <w:r w:rsidRPr="006B5328">
        <w:rPr>
          <w:rFonts w:ascii="Times New Roman" w:eastAsia="Times New Roman" w:hAnsi="Times New Roman" w:cs="Times New Roman"/>
          <w:sz w:val="30"/>
          <w:szCs w:val="30"/>
          <w:lang w:eastAsia="ru-RU"/>
        </w:rPr>
        <w:lastRenderedPageBreak/>
        <w:t>(подрядчика, исполнителя), документация о закупке, заявка, окончательное предложение не предусмотрены.</w:t>
      </w:r>
    </w:p>
    <w:p w:rsidR="00DE290A" w:rsidRPr="00DE290A" w:rsidRDefault="00DE290A" w:rsidP="00DE290A">
      <w:pPr>
        <w:shd w:val="clear" w:color="auto" w:fill="F4F3F8"/>
        <w:spacing w:after="0" w:line="240" w:lineRule="auto"/>
        <w:rPr>
          <w:rFonts w:ascii="Times New Roman" w:eastAsia="Times New Roman" w:hAnsi="Times New Roman" w:cs="Times New Roman"/>
          <w:sz w:val="28"/>
          <w:szCs w:val="28"/>
          <w:lang w:eastAsia="ru-RU"/>
        </w:rPr>
      </w:pPr>
      <w:r w:rsidRPr="006B5328">
        <w:rPr>
          <w:rFonts w:ascii="Times New Roman" w:eastAsia="Times New Roman" w:hAnsi="Times New Roman" w:cs="Times New Roman"/>
          <w:sz w:val="28"/>
          <w:szCs w:val="28"/>
          <w:lang w:eastAsia="ru-RU"/>
        </w:rPr>
        <w:t>Примечание.</w:t>
      </w:r>
    </w:p>
    <w:p w:rsidR="00DE290A" w:rsidRPr="00DE290A" w:rsidRDefault="00DE290A" w:rsidP="00DE290A">
      <w:pPr>
        <w:shd w:val="clear" w:color="auto" w:fill="F4F3F8"/>
        <w:spacing w:after="0" w:line="240" w:lineRule="auto"/>
        <w:rPr>
          <w:rFonts w:ascii="Times New Roman" w:eastAsia="Times New Roman" w:hAnsi="Times New Roman" w:cs="Times New Roman"/>
          <w:sz w:val="28"/>
          <w:szCs w:val="28"/>
          <w:lang w:eastAsia="ru-RU"/>
        </w:rPr>
      </w:pPr>
      <w:r w:rsidRPr="006B5328">
        <w:rPr>
          <w:rFonts w:ascii="Times New Roman" w:eastAsia="Times New Roman" w:hAnsi="Times New Roman" w:cs="Times New Roman"/>
          <w:sz w:val="28"/>
          <w:szCs w:val="28"/>
          <w:lang w:eastAsia="ru-RU"/>
        </w:rPr>
        <w:t>На момент издания данного документа </w:t>
      </w:r>
      <w:hyperlink r:id="rId4" w:history="1">
        <w:r w:rsidRPr="006B5328">
          <w:rPr>
            <w:rFonts w:ascii="Times New Roman" w:eastAsia="Times New Roman" w:hAnsi="Times New Roman" w:cs="Times New Roman"/>
            <w:sz w:val="28"/>
            <w:szCs w:val="28"/>
            <w:lang w:eastAsia="ru-RU"/>
          </w:rPr>
          <w:t>часть 13 статьи 34</w:t>
        </w:r>
      </w:hyperlink>
      <w:r w:rsidRPr="006B5328">
        <w:rPr>
          <w:rFonts w:ascii="Times New Roman" w:eastAsia="Times New Roman" w:hAnsi="Times New Roman" w:cs="Times New Roman"/>
          <w:sz w:val="28"/>
          <w:szCs w:val="28"/>
          <w:lang w:eastAsia="ru-RU"/>
        </w:rPr>
        <w:t> Федерального закона от 05.04.2013 № 44-ФЗ изложена в новой редакции.</w:t>
      </w:r>
    </w:p>
    <w:p w:rsidR="00DE290A" w:rsidRPr="00DE290A" w:rsidRDefault="00DE290A" w:rsidP="00DE290A">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6B5328">
        <w:rPr>
          <w:rFonts w:ascii="Times New Roman" w:eastAsia="Times New Roman" w:hAnsi="Times New Roman" w:cs="Times New Roman"/>
          <w:sz w:val="30"/>
          <w:szCs w:val="30"/>
          <w:lang w:eastAsia="ru-RU"/>
        </w:rPr>
        <w:t>Согласно части 13 статьи 34 Закона № 44-ФЗ в контракт включаются обязательные условия о порядке и сроках оплаты товара, работы или услуги, в том числе с учетом положений части 13 статьи 37 Закона № 44-ФЗ,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 частью 4 статьи 33 Закона № 44-ФЗ требований к их предоставлению.</w:t>
      </w:r>
    </w:p>
    <w:p w:rsidR="00DE290A" w:rsidRPr="00DE290A" w:rsidRDefault="00DE290A" w:rsidP="00DE290A">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6B5328">
        <w:rPr>
          <w:rFonts w:ascii="Times New Roman" w:eastAsia="Times New Roman" w:hAnsi="Times New Roman" w:cs="Times New Roman"/>
          <w:sz w:val="30"/>
          <w:szCs w:val="30"/>
          <w:lang w:eastAsia="ru-RU"/>
        </w:rPr>
        <w:t>Частью 4 статьи 96 Закона № 44-ФЗ установлено, что 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 44-ФЗ.</w:t>
      </w:r>
    </w:p>
    <w:p w:rsidR="00DE290A" w:rsidRPr="00DE290A" w:rsidRDefault="00DE290A" w:rsidP="00DE290A">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6B5328">
        <w:rPr>
          <w:rFonts w:ascii="Times New Roman" w:eastAsia="Times New Roman" w:hAnsi="Times New Roman" w:cs="Times New Roman"/>
          <w:sz w:val="30"/>
          <w:szCs w:val="30"/>
          <w:lang w:eastAsia="ru-RU"/>
        </w:rPr>
        <w:t>В соответствии с частью 3 статьи 96 Закона № 44-ФЗ способ обеспечения исполнения контракта, гарантийных обязательств, срок действия банковской гарантии определяются в соответствии с требованиями Закона № 44-ФЗ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 положениями Закона № 44-ФЗ.</w:t>
      </w:r>
    </w:p>
    <w:p w:rsidR="00DE290A" w:rsidRPr="00DE290A" w:rsidRDefault="00DE290A" w:rsidP="00DE290A">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6B5328">
        <w:rPr>
          <w:rFonts w:ascii="Times New Roman" w:eastAsia="Times New Roman" w:hAnsi="Times New Roman" w:cs="Times New Roman"/>
          <w:sz w:val="30"/>
          <w:szCs w:val="30"/>
          <w:lang w:eastAsia="ru-RU"/>
        </w:rPr>
        <w:t>Таким образом,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соответствии с требованиями Закона № 44-ФЗ.</w:t>
      </w:r>
    </w:p>
    <w:p w:rsidR="00DE290A" w:rsidRPr="00DE290A" w:rsidRDefault="00DE290A" w:rsidP="00DE290A">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6B5328">
        <w:rPr>
          <w:rFonts w:ascii="Times New Roman" w:eastAsia="Times New Roman" w:hAnsi="Times New Roman" w:cs="Times New Roman"/>
          <w:sz w:val="30"/>
          <w:szCs w:val="30"/>
          <w:lang w:eastAsia="ru-RU"/>
        </w:rPr>
        <w:t xml:space="preserve">Кроме того, согласно части 27 статьи 34 Закона № 44-ФЗ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w:t>
      </w:r>
      <w:r w:rsidRPr="006B5328">
        <w:rPr>
          <w:rFonts w:ascii="Times New Roman" w:eastAsia="Times New Roman" w:hAnsi="Times New Roman" w:cs="Times New Roman"/>
          <w:sz w:val="30"/>
          <w:szCs w:val="30"/>
          <w:lang w:eastAsia="ru-RU"/>
        </w:rPr>
        <w:lastRenderedPageBreak/>
        <w:t>контракта в соответствии с частями 7, 7.1 и 7.2 статьи 96 Закона № 44-ФЗ.</w:t>
      </w:r>
    </w:p>
    <w:p w:rsidR="00DE290A" w:rsidRPr="00DE290A" w:rsidRDefault="00DE290A" w:rsidP="00DE290A">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6B5328">
        <w:rPr>
          <w:rFonts w:ascii="Times New Roman" w:eastAsia="Times New Roman" w:hAnsi="Times New Roman" w:cs="Times New Roman"/>
          <w:sz w:val="30"/>
          <w:szCs w:val="30"/>
          <w:lang w:eastAsia="ru-RU"/>
        </w:rPr>
        <w:t>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частью 3 статьи 30 Закона № 44-ФЗ,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rsidR="00DE290A" w:rsidRPr="00DE290A" w:rsidRDefault="00DE290A" w:rsidP="00DE290A">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6B5328">
        <w:rPr>
          <w:rFonts w:ascii="Times New Roman" w:eastAsia="Times New Roman" w:hAnsi="Times New Roman" w:cs="Times New Roman"/>
          <w:sz w:val="30"/>
          <w:szCs w:val="30"/>
          <w:lang w:eastAsia="ru-RU"/>
        </w:rPr>
        <w:t>Частью 7.1 статьи 96 Закона № 44-ФЗ установлено, что,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указанной статьи.</w:t>
      </w:r>
    </w:p>
    <w:p w:rsidR="00DE290A" w:rsidRPr="00DE290A" w:rsidRDefault="00DE290A" w:rsidP="00DE290A">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6B5328">
        <w:rPr>
          <w:rFonts w:ascii="Times New Roman" w:eastAsia="Times New Roman" w:hAnsi="Times New Roman" w:cs="Times New Roman"/>
          <w:sz w:val="30"/>
          <w:szCs w:val="30"/>
          <w:lang w:eastAsia="ru-RU"/>
        </w:rPr>
        <w:t>Так, согласно части 7.2 статьи 96 Закона № 44-ФЗ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Закона № 44-ФЗ.</w:t>
      </w:r>
    </w:p>
    <w:p w:rsidR="00DE290A" w:rsidRPr="00DE290A" w:rsidRDefault="00DE290A" w:rsidP="00DE290A">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6B5328">
        <w:rPr>
          <w:rFonts w:ascii="Times New Roman" w:eastAsia="Times New Roman" w:hAnsi="Times New Roman" w:cs="Times New Roman"/>
          <w:sz w:val="30"/>
          <w:szCs w:val="30"/>
          <w:lang w:eastAsia="ru-RU"/>
        </w:rPr>
        <w:t>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w:t>
      </w:r>
    </w:p>
    <w:p w:rsidR="00DE290A" w:rsidRPr="00DE290A" w:rsidRDefault="00DE290A" w:rsidP="00DE290A">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6B5328">
        <w:rPr>
          <w:rFonts w:ascii="Times New Roman" w:eastAsia="Times New Roman" w:hAnsi="Times New Roman" w:cs="Times New Roman"/>
          <w:sz w:val="30"/>
          <w:szCs w:val="30"/>
          <w:lang w:eastAsia="ru-RU"/>
        </w:rPr>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w:t>
      </w:r>
    </w:p>
    <w:p w:rsidR="00DE290A" w:rsidRPr="00DE290A" w:rsidRDefault="00DE290A" w:rsidP="00DE290A">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6B5328">
        <w:rPr>
          <w:rFonts w:ascii="Times New Roman" w:eastAsia="Times New Roman" w:hAnsi="Times New Roman" w:cs="Times New Roman"/>
          <w:sz w:val="30"/>
          <w:szCs w:val="30"/>
          <w:lang w:eastAsia="ru-RU"/>
        </w:rPr>
        <w:t>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частью 27 статьи 34 Закона № 44-ФЗ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DE290A" w:rsidRPr="00DE290A" w:rsidRDefault="00DE290A" w:rsidP="00DE290A">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6B5328">
        <w:rPr>
          <w:rFonts w:ascii="Times New Roman" w:eastAsia="Times New Roman" w:hAnsi="Times New Roman" w:cs="Times New Roman"/>
          <w:sz w:val="30"/>
          <w:szCs w:val="30"/>
          <w:lang w:eastAsia="ru-RU"/>
        </w:rPr>
        <w:lastRenderedPageBreak/>
        <w:t>Таким образом, предусмотренное частью 7.2 статьи 96 Закона № 44-ФЗ пропорциональное снижение размера обеспечения исполнения контракта осуществляется после приемки заказчиком в порядке, установленном контрактом, исполненных поставщиком (подрядчиком, исполнителем) обязательств, предусмотренных контрактом.</w:t>
      </w:r>
    </w:p>
    <w:p w:rsidR="00DE290A" w:rsidRPr="00DE290A" w:rsidRDefault="00DE290A" w:rsidP="00DE290A">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6B5328">
        <w:rPr>
          <w:rFonts w:ascii="Times New Roman" w:eastAsia="Times New Roman" w:hAnsi="Times New Roman" w:cs="Times New Roman"/>
          <w:sz w:val="30"/>
          <w:szCs w:val="30"/>
          <w:lang w:eastAsia="ru-RU"/>
        </w:rPr>
        <w:t>На основании изложенного заказчик самостоятельно, с учетом действующего законодательства, устанавливает условия исполнения контракта, в том числе порядок и срок возврата заказчиком поставщику (подрядчику, исполнителю) обеспечения исполнения контракта.</w:t>
      </w:r>
    </w:p>
    <w:p w:rsidR="00DE290A" w:rsidRPr="00DE290A" w:rsidRDefault="00DE290A" w:rsidP="00DE290A">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6B5328">
        <w:rPr>
          <w:rFonts w:ascii="Times New Roman" w:eastAsia="Times New Roman" w:hAnsi="Times New Roman" w:cs="Times New Roman"/>
          <w:sz w:val="30"/>
          <w:szCs w:val="30"/>
          <w:lang w:eastAsia="ru-RU"/>
        </w:rPr>
        <w:t>Кроме того, согласно части 4 статьи 34 Закона № 44-ФЗ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 При этом заказчик самостоятельно устанавливает срок действия контракта (при необходимости) исходя из особенностей осуществления закупки.</w:t>
      </w:r>
    </w:p>
    <w:p w:rsidR="00DE290A" w:rsidRPr="00DE290A" w:rsidRDefault="00DE290A" w:rsidP="00DE290A">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6B5328">
        <w:rPr>
          <w:rFonts w:ascii="Times New Roman" w:eastAsia="Times New Roman" w:hAnsi="Times New Roman" w:cs="Times New Roman"/>
          <w:sz w:val="30"/>
          <w:szCs w:val="30"/>
          <w:lang w:eastAsia="ru-RU"/>
        </w:rPr>
        <w:t>В соответствии с частью 3 статьи 425 Гражданского кодекса Российской Федерации законом или договором может быть предусмотрено, что окончание срока действия договора влечет прекращение обязательств сторон по договору.</w:t>
      </w:r>
    </w:p>
    <w:p w:rsidR="00DE290A" w:rsidRPr="00DE290A" w:rsidRDefault="00DE290A" w:rsidP="00DE290A">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6B5328">
        <w:rPr>
          <w:rFonts w:ascii="Times New Roman" w:eastAsia="Times New Roman" w:hAnsi="Times New Roman" w:cs="Times New Roman"/>
          <w:sz w:val="30"/>
          <w:szCs w:val="30"/>
          <w:lang w:eastAsia="ru-RU"/>
        </w:rPr>
        <w:t>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rsidR="00DE290A" w:rsidRPr="00DE290A" w:rsidRDefault="00DE290A" w:rsidP="00DE290A">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6B5328">
        <w:rPr>
          <w:rFonts w:ascii="Times New Roman" w:eastAsia="Times New Roman" w:hAnsi="Times New Roman" w:cs="Times New Roman"/>
          <w:sz w:val="30"/>
          <w:szCs w:val="30"/>
          <w:lang w:eastAsia="ru-RU"/>
        </w:rPr>
        <w:t>Таким образом, контракт будет считаться исполненным после выполнения своих обязательств сторонами. При этом если обязательства по контракту не исполнены в полном объеме, формальное окончание срока действия контракта не влечет прекращение обязательств.</w:t>
      </w:r>
    </w:p>
    <w:p w:rsidR="00DE290A" w:rsidRPr="00DE290A" w:rsidRDefault="00DE290A" w:rsidP="00DE290A">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6B5328">
        <w:rPr>
          <w:rFonts w:ascii="Times New Roman" w:eastAsia="Times New Roman" w:hAnsi="Times New Roman" w:cs="Times New Roman"/>
          <w:sz w:val="30"/>
          <w:szCs w:val="30"/>
          <w:lang w:eastAsia="ru-RU"/>
        </w:rPr>
        <w:t>В соответствии с частью 6 статьи 34 Закона № 44-ФЗ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DE290A" w:rsidRPr="00DE290A" w:rsidRDefault="00DE290A" w:rsidP="00DE290A">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6B5328">
        <w:rPr>
          <w:rFonts w:ascii="Times New Roman" w:eastAsia="Times New Roman" w:hAnsi="Times New Roman" w:cs="Times New Roman"/>
          <w:sz w:val="30"/>
          <w:szCs w:val="30"/>
          <w:lang w:eastAsia="ru-RU"/>
        </w:rPr>
        <w:t xml:space="preserve">Департамент сообщает, что размер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определяется в порядке, установленном постановлением Правительства Российской Федерации </w:t>
      </w:r>
      <w:r w:rsidRPr="006B5328">
        <w:rPr>
          <w:rFonts w:ascii="Times New Roman" w:eastAsia="Times New Roman" w:hAnsi="Times New Roman" w:cs="Times New Roman"/>
          <w:sz w:val="30"/>
          <w:szCs w:val="30"/>
          <w:lang w:eastAsia="ru-RU"/>
        </w:rPr>
        <w:lastRenderedPageBreak/>
        <w:t>от 30 августа 2017 г. № 1042, и устанавливается в условиях исполнения контракта.</w:t>
      </w:r>
    </w:p>
    <w:p w:rsidR="00DE290A" w:rsidRPr="00DE290A" w:rsidRDefault="00DE290A" w:rsidP="00DE290A">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6B5328">
        <w:rPr>
          <w:rFonts w:ascii="Times New Roman" w:eastAsia="Times New Roman" w:hAnsi="Times New Roman" w:cs="Times New Roman"/>
          <w:sz w:val="30"/>
          <w:szCs w:val="30"/>
          <w:lang w:eastAsia="ru-RU"/>
        </w:rPr>
        <w:t>Таким образом, исходя из системного толкования положений Закона № 44-ФЗ заказчик обязан в случае несоблюдения исполнения обязательств по государственному контракту потребовать выплаты неустойки за просрочку исполнения поставщиком обязательства, предусмотренного государственным контрактом.</w:t>
      </w:r>
    </w:p>
    <w:p w:rsidR="00DE290A" w:rsidRPr="00DE290A" w:rsidRDefault="00DE290A" w:rsidP="00DE290A">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6B5328">
        <w:rPr>
          <w:rFonts w:ascii="Times New Roman" w:eastAsia="Times New Roman" w:hAnsi="Times New Roman" w:cs="Times New Roman"/>
          <w:sz w:val="30"/>
          <w:szCs w:val="30"/>
          <w:lang w:eastAsia="ru-RU"/>
        </w:rPr>
        <w:t xml:space="preserve">Дополнительно Департамент сообщает, что в целях обеспечения устойчивого развития экономики в условиях ухудшения ситуации в связи с распространением новой </w:t>
      </w:r>
      <w:proofErr w:type="spellStart"/>
      <w:r w:rsidRPr="006B5328">
        <w:rPr>
          <w:rFonts w:ascii="Times New Roman" w:eastAsia="Times New Roman" w:hAnsi="Times New Roman" w:cs="Times New Roman"/>
          <w:sz w:val="30"/>
          <w:szCs w:val="30"/>
          <w:lang w:eastAsia="ru-RU"/>
        </w:rPr>
        <w:t>коронавирусной</w:t>
      </w:r>
      <w:proofErr w:type="spellEnd"/>
      <w:r w:rsidRPr="006B5328">
        <w:rPr>
          <w:rFonts w:ascii="Times New Roman" w:eastAsia="Times New Roman" w:hAnsi="Times New Roman" w:cs="Times New Roman"/>
          <w:sz w:val="30"/>
          <w:szCs w:val="30"/>
          <w:lang w:eastAsia="ru-RU"/>
        </w:rPr>
        <w:t xml:space="preserve"> инфекции принят Федеральный закон от 1 апреля 2020 г. № 98-ФЗ "О внесении изменений в отдельные законодательные акты Российской Федерации по вопросам предупреждения и ликвидации чрезвычайных ситуаций" (далее - Закон № 98-ФЗ), которым в том числе были внесены изменения в Закон № 44-ФЗ, предусматривающие право Правительства Российской Федерации утвердить порядок списания суммы штрафных санкций в результате неисполнения или ненадлежащего исполнения в 2020 году в связи с распространением новой </w:t>
      </w:r>
      <w:proofErr w:type="spellStart"/>
      <w:r w:rsidRPr="006B5328">
        <w:rPr>
          <w:rFonts w:ascii="Times New Roman" w:eastAsia="Times New Roman" w:hAnsi="Times New Roman" w:cs="Times New Roman"/>
          <w:sz w:val="30"/>
          <w:szCs w:val="30"/>
          <w:lang w:eastAsia="ru-RU"/>
        </w:rPr>
        <w:t>коронавирусной</w:t>
      </w:r>
      <w:proofErr w:type="spellEnd"/>
      <w:r w:rsidRPr="006B5328">
        <w:rPr>
          <w:rFonts w:ascii="Times New Roman" w:eastAsia="Times New Roman" w:hAnsi="Times New Roman" w:cs="Times New Roman"/>
          <w:sz w:val="30"/>
          <w:szCs w:val="30"/>
          <w:lang w:eastAsia="ru-RU"/>
        </w:rPr>
        <w:t xml:space="preserve"> инфекции обязательств, предусмотренных заключенным контрактом (часть 42.1 статьи 112 Закона № 44-ФЗ). Положения части 42.1 статьи 112 Закона № 44-ФЗ (в редакции Закона № 98-ФЗ) распространяются в том числе на контракты, заключенные до 1 апреля 2020 г.</w:t>
      </w:r>
    </w:p>
    <w:p w:rsidR="00DE290A" w:rsidRPr="00DE290A" w:rsidRDefault="00DE290A" w:rsidP="00DE290A">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6B5328">
        <w:rPr>
          <w:rFonts w:ascii="Times New Roman" w:eastAsia="Times New Roman" w:hAnsi="Times New Roman" w:cs="Times New Roman"/>
          <w:sz w:val="30"/>
          <w:szCs w:val="30"/>
          <w:lang w:eastAsia="ru-RU"/>
        </w:rPr>
        <w:t>В реализацию указанных изменений </w:t>
      </w:r>
      <w:hyperlink r:id="rId5" w:history="1">
        <w:r w:rsidRPr="006B5328">
          <w:rPr>
            <w:rFonts w:ascii="Times New Roman" w:eastAsia="Times New Roman" w:hAnsi="Times New Roman" w:cs="Times New Roman"/>
            <w:sz w:val="30"/>
            <w:szCs w:val="30"/>
            <w:lang w:eastAsia="ru-RU"/>
          </w:rPr>
          <w:t>Закона</w:t>
        </w:r>
      </w:hyperlink>
      <w:r w:rsidRPr="006B5328">
        <w:rPr>
          <w:rFonts w:ascii="Times New Roman" w:eastAsia="Times New Roman" w:hAnsi="Times New Roman" w:cs="Times New Roman"/>
          <w:sz w:val="30"/>
          <w:szCs w:val="30"/>
          <w:lang w:eastAsia="ru-RU"/>
        </w:rPr>
        <w:t> № 44-ФЗ постановлением Правительства Российской Федерации от 26 апреля 2020 г. № 591 были внесены изменения в постановление Правительства Российской Федерации от 4 июля 2018 г. № 783 (далее - Постановление № 783).</w:t>
      </w:r>
    </w:p>
    <w:p w:rsidR="00DE290A" w:rsidRPr="00DE290A" w:rsidRDefault="00DE290A" w:rsidP="00DE290A">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6B5328">
        <w:rPr>
          <w:rFonts w:ascii="Times New Roman" w:eastAsia="Times New Roman" w:hAnsi="Times New Roman" w:cs="Times New Roman"/>
          <w:sz w:val="30"/>
          <w:szCs w:val="30"/>
          <w:lang w:eastAsia="ru-RU"/>
        </w:rPr>
        <w:t xml:space="preserve">Так, в соответствии с пунктом 2 Правил осуществления заказчиком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в 2015, 2016 и 2020 годах обязательств, предусмотренных контрактом, утвержденных Постановлением № 783 (далее - Правила), списание начисленных и неуплаченных сумм неустоек (штрафов, пеней) осуществляется по контрактам, обязательства по которым исполнены в полном объеме, за исключением контрактов, в том числе по которым в 2020 году обязательства не были исполнены в полном объеме в связи с возникновением независящих от поставщика (подрядчика, исполнителя) обстоятельств, повлекших невозможность исполнения контракта в связи с распространением новой </w:t>
      </w:r>
      <w:proofErr w:type="spellStart"/>
      <w:r w:rsidRPr="006B5328">
        <w:rPr>
          <w:rFonts w:ascii="Times New Roman" w:eastAsia="Times New Roman" w:hAnsi="Times New Roman" w:cs="Times New Roman"/>
          <w:sz w:val="30"/>
          <w:szCs w:val="30"/>
          <w:lang w:eastAsia="ru-RU"/>
        </w:rPr>
        <w:t>коронавирусной</w:t>
      </w:r>
      <w:proofErr w:type="spellEnd"/>
      <w:r w:rsidRPr="006B5328">
        <w:rPr>
          <w:rFonts w:ascii="Times New Roman" w:eastAsia="Times New Roman" w:hAnsi="Times New Roman" w:cs="Times New Roman"/>
          <w:sz w:val="30"/>
          <w:szCs w:val="30"/>
          <w:lang w:eastAsia="ru-RU"/>
        </w:rPr>
        <w:t xml:space="preserve"> инфекции.</w:t>
      </w:r>
    </w:p>
    <w:p w:rsidR="00DE290A" w:rsidRPr="00DE290A" w:rsidRDefault="00DE290A" w:rsidP="00DE290A">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6B5328">
        <w:rPr>
          <w:rFonts w:ascii="Times New Roman" w:eastAsia="Times New Roman" w:hAnsi="Times New Roman" w:cs="Times New Roman"/>
          <w:sz w:val="30"/>
          <w:szCs w:val="30"/>
          <w:lang w:eastAsia="ru-RU"/>
        </w:rPr>
        <w:t xml:space="preserve">Согласно подпункту "в" пункта 3 Правил списание начисленных и неуплаченных сумм неустоек (штрафов, пеней) осуществляется </w:t>
      </w:r>
      <w:r w:rsidRPr="006B5328">
        <w:rPr>
          <w:rFonts w:ascii="Times New Roman" w:eastAsia="Times New Roman" w:hAnsi="Times New Roman" w:cs="Times New Roman"/>
          <w:sz w:val="30"/>
          <w:szCs w:val="30"/>
          <w:lang w:eastAsia="ru-RU"/>
        </w:rPr>
        <w:lastRenderedPageBreak/>
        <w:t xml:space="preserve">заказчиком в случае, если неуплаченные неустойки (штрафы, пени) начислены вследствие неисполнения поставщиком (подрядчиком, исполнителем) обязательств по контракту в связи с возникновением независящих от него обстоятельств, повлекших невозможность исполнения контракта в связи с распространением новой </w:t>
      </w:r>
      <w:proofErr w:type="spellStart"/>
      <w:r w:rsidRPr="006B5328">
        <w:rPr>
          <w:rFonts w:ascii="Times New Roman" w:eastAsia="Times New Roman" w:hAnsi="Times New Roman" w:cs="Times New Roman"/>
          <w:sz w:val="30"/>
          <w:szCs w:val="30"/>
          <w:lang w:eastAsia="ru-RU"/>
        </w:rPr>
        <w:t>коронавирусной</w:t>
      </w:r>
      <w:proofErr w:type="spellEnd"/>
      <w:r w:rsidRPr="006B5328">
        <w:rPr>
          <w:rFonts w:ascii="Times New Roman" w:eastAsia="Times New Roman" w:hAnsi="Times New Roman" w:cs="Times New Roman"/>
          <w:sz w:val="30"/>
          <w:szCs w:val="30"/>
          <w:lang w:eastAsia="ru-RU"/>
        </w:rPr>
        <w:t xml:space="preserve"> инфекции.</w:t>
      </w:r>
    </w:p>
    <w:p w:rsidR="00DE290A" w:rsidRPr="00DE290A" w:rsidRDefault="00DE290A" w:rsidP="00DE290A">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6B5328">
        <w:rPr>
          <w:rFonts w:ascii="Times New Roman" w:eastAsia="Times New Roman" w:hAnsi="Times New Roman" w:cs="Times New Roman"/>
          <w:sz w:val="30"/>
          <w:szCs w:val="30"/>
          <w:lang w:eastAsia="ru-RU"/>
        </w:rPr>
        <w:t xml:space="preserve">Пунктом 5 Правил установлено, что в случае, предусмотренном подпунктом "в" пункта 3 Правил, основанием для принятия решения о списании начисленной и неуплаченной суммы неустоек (штрафов, пеней) является исполнение (при наличии) поставщиком (подрядчиком, исполнителем) обязательств по контракту в 2020 году, подтвержденное актом приемки или иным документом, и обоснование обстоятельств, повлекших невозможность исполнения контракта в связи с распространением новой </w:t>
      </w:r>
      <w:proofErr w:type="spellStart"/>
      <w:r w:rsidRPr="006B5328">
        <w:rPr>
          <w:rFonts w:ascii="Times New Roman" w:eastAsia="Times New Roman" w:hAnsi="Times New Roman" w:cs="Times New Roman"/>
          <w:sz w:val="30"/>
          <w:szCs w:val="30"/>
          <w:lang w:eastAsia="ru-RU"/>
        </w:rPr>
        <w:t>коронавирусной</w:t>
      </w:r>
      <w:proofErr w:type="spellEnd"/>
      <w:r w:rsidRPr="006B5328">
        <w:rPr>
          <w:rFonts w:ascii="Times New Roman" w:eastAsia="Times New Roman" w:hAnsi="Times New Roman" w:cs="Times New Roman"/>
          <w:sz w:val="30"/>
          <w:szCs w:val="30"/>
          <w:lang w:eastAsia="ru-RU"/>
        </w:rPr>
        <w:t xml:space="preserve"> инфекции, представленное поставщиком (подрядчиком, исполнителем) заказчику в письменной форме с приложением подтверждающих документов (при их наличии).</w:t>
      </w:r>
    </w:p>
    <w:p w:rsidR="00DE290A" w:rsidRPr="00DE290A" w:rsidRDefault="00DE290A" w:rsidP="00DE290A">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6B5328">
        <w:rPr>
          <w:rFonts w:ascii="Times New Roman" w:eastAsia="Times New Roman" w:hAnsi="Times New Roman" w:cs="Times New Roman"/>
          <w:sz w:val="30"/>
          <w:szCs w:val="30"/>
          <w:lang w:eastAsia="ru-RU"/>
        </w:rPr>
        <w:t xml:space="preserve">Таким образом, списание начисленных поставщику (подрядчику, исполнителю) и неуплаченных сумм неустоек (штрафов, пеней) в результате неисполнения или ненадлежащего исполнения в 2020 году обязательств, предусмотренных контрактом, в связи с распространением новой </w:t>
      </w:r>
      <w:proofErr w:type="spellStart"/>
      <w:r w:rsidRPr="006B5328">
        <w:rPr>
          <w:rFonts w:ascii="Times New Roman" w:eastAsia="Times New Roman" w:hAnsi="Times New Roman" w:cs="Times New Roman"/>
          <w:sz w:val="30"/>
          <w:szCs w:val="30"/>
          <w:lang w:eastAsia="ru-RU"/>
        </w:rPr>
        <w:t>коронавирусной</w:t>
      </w:r>
      <w:proofErr w:type="spellEnd"/>
      <w:r w:rsidRPr="006B5328">
        <w:rPr>
          <w:rFonts w:ascii="Times New Roman" w:eastAsia="Times New Roman" w:hAnsi="Times New Roman" w:cs="Times New Roman"/>
          <w:sz w:val="30"/>
          <w:szCs w:val="30"/>
          <w:lang w:eastAsia="ru-RU"/>
        </w:rPr>
        <w:t xml:space="preserve"> инфекции происходит в соответствии с Правилами.</w:t>
      </w:r>
    </w:p>
    <w:p w:rsidR="00DE290A" w:rsidRPr="00DE290A" w:rsidRDefault="00DE290A" w:rsidP="00DE290A">
      <w:pPr>
        <w:shd w:val="clear" w:color="auto" w:fill="FFFFFF"/>
        <w:spacing w:after="0" w:line="288" w:lineRule="atLeast"/>
        <w:rPr>
          <w:rFonts w:ascii="Times New Roman" w:eastAsia="Times New Roman" w:hAnsi="Times New Roman" w:cs="Times New Roman"/>
          <w:sz w:val="30"/>
          <w:szCs w:val="30"/>
          <w:lang w:eastAsia="ru-RU"/>
        </w:rPr>
      </w:pPr>
      <w:r w:rsidRPr="006B5328">
        <w:rPr>
          <w:rFonts w:ascii="Times New Roman" w:eastAsia="Times New Roman" w:hAnsi="Times New Roman" w:cs="Times New Roman"/>
          <w:sz w:val="30"/>
          <w:szCs w:val="30"/>
          <w:lang w:eastAsia="ru-RU"/>
        </w:rPr>
        <w:t> </w:t>
      </w:r>
    </w:p>
    <w:p w:rsidR="00DE290A" w:rsidRPr="00DE290A" w:rsidRDefault="00DE290A" w:rsidP="00DE290A">
      <w:pPr>
        <w:shd w:val="clear" w:color="auto" w:fill="FFFFFF"/>
        <w:spacing w:after="0" w:line="288" w:lineRule="atLeast"/>
        <w:jc w:val="right"/>
        <w:rPr>
          <w:rFonts w:ascii="Times New Roman" w:eastAsia="Times New Roman" w:hAnsi="Times New Roman" w:cs="Times New Roman"/>
          <w:sz w:val="30"/>
          <w:szCs w:val="30"/>
          <w:lang w:eastAsia="ru-RU"/>
        </w:rPr>
      </w:pPr>
      <w:r w:rsidRPr="006B5328">
        <w:rPr>
          <w:rFonts w:ascii="Times New Roman" w:eastAsia="Times New Roman" w:hAnsi="Times New Roman" w:cs="Times New Roman"/>
          <w:sz w:val="30"/>
          <w:szCs w:val="30"/>
          <w:lang w:eastAsia="ru-RU"/>
        </w:rPr>
        <w:t>Заместитель директора Департамента</w:t>
      </w:r>
    </w:p>
    <w:p w:rsidR="00DE290A" w:rsidRPr="00DE290A" w:rsidRDefault="00DE290A" w:rsidP="00DE290A">
      <w:pPr>
        <w:shd w:val="clear" w:color="auto" w:fill="FFFFFF"/>
        <w:spacing w:after="0" w:line="288" w:lineRule="atLeast"/>
        <w:jc w:val="right"/>
        <w:rPr>
          <w:rFonts w:ascii="Times New Roman" w:eastAsia="Times New Roman" w:hAnsi="Times New Roman" w:cs="Times New Roman"/>
          <w:sz w:val="30"/>
          <w:szCs w:val="30"/>
          <w:lang w:eastAsia="ru-RU"/>
        </w:rPr>
      </w:pPr>
      <w:r w:rsidRPr="006B5328">
        <w:rPr>
          <w:rFonts w:ascii="Times New Roman" w:eastAsia="Times New Roman" w:hAnsi="Times New Roman" w:cs="Times New Roman"/>
          <w:sz w:val="30"/>
          <w:szCs w:val="30"/>
          <w:lang w:eastAsia="ru-RU"/>
        </w:rPr>
        <w:t>Д.А.ГОТОВЦЕВ</w:t>
      </w:r>
    </w:p>
    <w:p w:rsidR="00DE290A" w:rsidRPr="00DE290A" w:rsidRDefault="00DE290A" w:rsidP="00DE290A">
      <w:pPr>
        <w:shd w:val="clear" w:color="auto" w:fill="FFFFFF"/>
        <w:spacing w:after="0" w:line="288" w:lineRule="atLeast"/>
        <w:rPr>
          <w:rFonts w:ascii="Times New Roman" w:eastAsia="Times New Roman" w:hAnsi="Times New Roman" w:cs="Times New Roman"/>
          <w:sz w:val="30"/>
          <w:szCs w:val="30"/>
          <w:lang w:eastAsia="ru-RU"/>
        </w:rPr>
      </w:pPr>
      <w:r w:rsidRPr="006B5328">
        <w:rPr>
          <w:rFonts w:ascii="Times New Roman" w:eastAsia="Times New Roman" w:hAnsi="Times New Roman" w:cs="Times New Roman"/>
          <w:sz w:val="30"/>
          <w:szCs w:val="30"/>
          <w:lang w:eastAsia="ru-RU"/>
        </w:rPr>
        <w:t>05.11.2020</w:t>
      </w:r>
    </w:p>
    <w:p w:rsidR="00DE290A" w:rsidRPr="00DE290A" w:rsidRDefault="00DE290A" w:rsidP="00DE290A">
      <w:pPr>
        <w:shd w:val="clear" w:color="auto" w:fill="FFFFFF"/>
        <w:spacing w:after="0" w:line="288" w:lineRule="atLeast"/>
        <w:rPr>
          <w:rFonts w:ascii="Times New Roman" w:eastAsia="Times New Roman" w:hAnsi="Times New Roman" w:cs="Times New Roman"/>
          <w:sz w:val="30"/>
          <w:szCs w:val="30"/>
          <w:lang w:eastAsia="ru-RU"/>
        </w:rPr>
      </w:pPr>
      <w:r w:rsidRPr="006B5328">
        <w:rPr>
          <w:rFonts w:ascii="Times New Roman" w:eastAsia="Times New Roman" w:hAnsi="Times New Roman" w:cs="Times New Roman"/>
          <w:sz w:val="30"/>
          <w:szCs w:val="30"/>
          <w:lang w:eastAsia="ru-RU"/>
        </w:rPr>
        <w:t> </w:t>
      </w:r>
    </w:p>
    <w:p w:rsidR="00034B87" w:rsidRPr="006B5328" w:rsidRDefault="00DE290A" w:rsidP="00DE290A">
      <w:pPr>
        <w:shd w:val="clear" w:color="auto" w:fill="FFFFFF"/>
        <w:spacing w:after="0" w:line="288" w:lineRule="atLeast"/>
      </w:pPr>
      <w:r w:rsidRPr="006B5328">
        <w:rPr>
          <w:rFonts w:ascii="Times New Roman" w:eastAsia="Times New Roman" w:hAnsi="Times New Roman" w:cs="Times New Roman"/>
          <w:sz w:val="30"/>
          <w:szCs w:val="30"/>
          <w:lang w:eastAsia="ru-RU"/>
        </w:rPr>
        <w:t> </w:t>
      </w:r>
      <w:bookmarkEnd w:id="0"/>
    </w:p>
    <w:sectPr w:rsidR="00034B87" w:rsidRPr="006B53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90A"/>
    <w:rsid w:val="005C245C"/>
    <w:rsid w:val="006B5328"/>
    <w:rsid w:val="00AD6C02"/>
    <w:rsid w:val="00DE2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44A28E-A474-4EF8-9DBE-7A809679C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DE290A"/>
  </w:style>
  <w:style w:type="character" w:styleId="a3">
    <w:name w:val="Hyperlink"/>
    <w:basedOn w:val="a0"/>
    <w:uiPriority w:val="99"/>
    <w:semiHidden/>
    <w:unhideWhenUsed/>
    <w:rsid w:val="00DE290A"/>
    <w:rPr>
      <w:color w:val="0000FF"/>
      <w:u w:val="single"/>
    </w:rPr>
  </w:style>
  <w:style w:type="character" w:customStyle="1" w:styleId="nobr">
    <w:name w:val="nobr"/>
    <w:basedOn w:val="a0"/>
    <w:rsid w:val="00DE290A"/>
  </w:style>
  <w:style w:type="character" w:customStyle="1" w:styleId="copyright">
    <w:name w:val="copyright"/>
    <w:basedOn w:val="a0"/>
    <w:rsid w:val="00DE2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547215">
      <w:bodyDiv w:val="1"/>
      <w:marLeft w:val="0"/>
      <w:marRight w:val="0"/>
      <w:marTop w:val="0"/>
      <w:marBottom w:val="0"/>
      <w:divBdr>
        <w:top w:val="none" w:sz="0" w:space="0" w:color="auto"/>
        <w:left w:val="none" w:sz="0" w:space="0" w:color="auto"/>
        <w:bottom w:val="none" w:sz="0" w:space="0" w:color="auto"/>
        <w:right w:val="none" w:sz="0" w:space="0" w:color="auto"/>
      </w:divBdr>
      <w:divsChild>
        <w:div w:id="1753893922">
          <w:marLeft w:val="0"/>
          <w:marRight w:val="0"/>
          <w:marTop w:val="0"/>
          <w:marBottom w:val="0"/>
          <w:divBdr>
            <w:top w:val="none" w:sz="0" w:space="0" w:color="auto"/>
            <w:left w:val="single" w:sz="6" w:space="0" w:color="DCDCDC"/>
            <w:bottom w:val="none" w:sz="0" w:space="0" w:color="auto"/>
            <w:right w:val="single" w:sz="6" w:space="0" w:color="DCDCDC"/>
          </w:divBdr>
          <w:divsChild>
            <w:div w:id="1987514763">
              <w:marLeft w:val="0"/>
              <w:marRight w:val="0"/>
              <w:marTop w:val="0"/>
              <w:marBottom w:val="0"/>
              <w:divBdr>
                <w:top w:val="none" w:sz="0" w:space="0" w:color="auto"/>
                <w:left w:val="none" w:sz="0" w:space="0" w:color="auto"/>
                <w:bottom w:val="none" w:sz="0" w:space="0" w:color="auto"/>
                <w:right w:val="none" w:sz="0" w:space="0" w:color="auto"/>
              </w:divBdr>
              <w:divsChild>
                <w:div w:id="184171313">
                  <w:marLeft w:val="0"/>
                  <w:marRight w:val="0"/>
                  <w:marTop w:val="0"/>
                  <w:marBottom w:val="0"/>
                  <w:divBdr>
                    <w:top w:val="none" w:sz="0" w:space="0" w:color="auto"/>
                    <w:left w:val="none" w:sz="0" w:space="0" w:color="auto"/>
                    <w:bottom w:val="none" w:sz="0" w:space="0" w:color="auto"/>
                    <w:right w:val="none" w:sz="0" w:space="0" w:color="auto"/>
                  </w:divBdr>
                </w:div>
                <w:div w:id="1455636944">
                  <w:marLeft w:val="0"/>
                  <w:marRight w:val="0"/>
                  <w:marTop w:val="0"/>
                  <w:marBottom w:val="0"/>
                  <w:divBdr>
                    <w:top w:val="none" w:sz="0" w:space="0" w:color="auto"/>
                    <w:left w:val="single" w:sz="24" w:space="0" w:color="CED3F1"/>
                    <w:bottom w:val="none" w:sz="0" w:space="0" w:color="auto"/>
                    <w:right w:val="none" w:sz="0" w:space="0" w:color="auto"/>
                  </w:divBdr>
                  <w:divsChild>
                    <w:div w:id="1329210114">
                      <w:marLeft w:val="0"/>
                      <w:marRight w:val="0"/>
                      <w:marTop w:val="0"/>
                      <w:marBottom w:val="0"/>
                      <w:divBdr>
                        <w:top w:val="none" w:sz="0" w:space="0" w:color="auto"/>
                        <w:left w:val="none" w:sz="0" w:space="0" w:color="auto"/>
                        <w:bottom w:val="none" w:sz="0" w:space="0" w:color="auto"/>
                        <w:right w:val="none" w:sz="0" w:space="0" w:color="auto"/>
                      </w:divBdr>
                    </w:div>
                    <w:div w:id="625114506">
                      <w:marLeft w:val="0"/>
                      <w:marRight w:val="0"/>
                      <w:marTop w:val="0"/>
                      <w:marBottom w:val="0"/>
                      <w:divBdr>
                        <w:top w:val="none" w:sz="0" w:space="0" w:color="auto"/>
                        <w:left w:val="none" w:sz="0" w:space="0" w:color="auto"/>
                        <w:bottom w:val="none" w:sz="0" w:space="0" w:color="auto"/>
                        <w:right w:val="none" w:sz="0" w:space="0" w:color="auto"/>
                      </w:divBdr>
                    </w:div>
                  </w:divsChild>
                </w:div>
                <w:div w:id="1904293269">
                  <w:marLeft w:val="0"/>
                  <w:marRight w:val="0"/>
                  <w:marTop w:val="0"/>
                  <w:marBottom w:val="0"/>
                  <w:divBdr>
                    <w:top w:val="none" w:sz="0" w:space="0" w:color="auto"/>
                    <w:left w:val="none" w:sz="0" w:space="0" w:color="auto"/>
                    <w:bottom w:val="none" w:sz="0" w:space="0" w:color="auto"/>
                    <w:right w:val="none" w:sz="0" w:space="0" w:color="auto"/>
                  </w:divBdr>
                </w:div>
                <w:div w:id="839782055">
                  <w:marLeft w:val="0"/>
                  <w:marRight w:val="0"/>
                  <w:marTop w:val="0"/>
                  <w:marBottom w:val="0"/>
                  <w:divBdr>
                    <w:top w:val="none" w:sz="0" w:space="0" w:color="auto"/>
                    <w:left w:val="none" w:sz="0" w:space="0" w:color="auto"/>
                    <w:bottom w:val="none" w:sz="0" w:space="0" w:color="auto"/>
                    <w:right w:val="none" w:sz="0" w:space="0" w:color="auto"/>
                  </w:divBdr>
                </w:div>
                <w:div w:id="421493701">
                  <w:marLeft w:val="0"/>
                  <w:marRight w:val="0"/>
                  <w:marTop w:val="0"/>
                  <w:marBottom w:val="0"/>
                  <w:divBdr>
                    <w:top w:val="none" w:sz="0" w:space="0" w:color="auto"/>
                    <w:left w:val="none" w:sz="0" w:space="0" w:color="auto"/>
                    <w:bottom w:val="none" w:sz="0" w:space="0" w:color="auto"/>
                    <w:right w:val="none" w:sz="0" w:space="0" w:color="auto"/>
                  </w:divBdr>
                </w:div>
                <w:div w:id="1724333904">
                  <w:marLeft w:val="0"/>
                  <w:marRight w:val="0"/>
                  <w:marTop w:val="0"/>
                  <w:marBottom w:val="0"/>
                  <w:divBdr>
                    <w:top w:val="none" w:sz="0" w:space="0" w:color="auto"/>
                    <w:left w:val="none" w:sz="0" w:space="0" w:color="auto"/>
                    <w:bottom w:val="none" w:sz="0" w:space="0" w:color="auto"/>
                    <w:right w:val="none" w:sz="0" w:space="0" w:color="auto"/>
                  </w:divBdr>
                </w:div>
              </w:divsChild>
            </w:div>
            <w:div w:id="1660383546">
              <w:marLeft w:val="0"/>
              <w:marRight w:val="0"/>
              <w:marTop w:val="0"/>
              <w:marBottom w:val="0"/>
              <w:divBdr>
                <w:top w:val="none" w:sz="0" w:space="0" w:color="auto"/>
                <w:left w:val="single" w:sz="6" w:space="0" w:color="DCDCDC"/>
                <w:bottom w:val="none" w:sz="0" w:space="0" w:color="auto"/>
                <w:right w:val="single" w:sz="6" w:space="0" w:color="DCDCDC"/>
              </w:divBdr>
              <w:divsChild>
                <w:div w:id="1614433685">
                  <w:marLeft w:val="0"/>
                  <w:marRight w:val="0"/>
                  <w:marTop w:val="0"/>
                  <w:marBottom w:val="0"/>
                  <w:divBdr>
                    <w:top w:val="none" w:sz="0" w:space="0" w:color="auto"/>
                    <w:left w:val="none" w:sz="0" w:space="0" w:color="auto"/>
                    <w:bottom w:val="none" w:sz="0" w:space="0" w:color="auto"/>
                    <w:right w:val="none" w:sz="0" w:space="0" w:color="auto"/>
                  </w:divBdr>
                  <w:divsChild>
                    <w:div w:id="850871944">
                      <w:marLeft w:val="0"/>
                      <w:marRight w:val="0"/>
                      <w:marTop w:val="0"/>
                      <w:marBottom w:val="0"/>
                      <w:divBdr>
                        <w:top w:val="none" w:sz="0" w:space="0" w:color="auto"/>
                        <w:left w:val="none" w:sz="0" w:space="0" w:color="auto"/>
                        <w:bottom w:val="none" w:sz="0" w:space="0" w:color="auto"/>
                        <w:right w:val="none" w:sz="0" w:space="0" w:color="auto"/>
                      </w:divBdr>
                      <w:divsChild>
                        <w:div w:id="1258174956">
                          <w:marLeft w:val="0"/>
                          <w:marRight w:val="0"/>
                          <w:marTop w:val="0"/>
                          <w:marBottom w:val="0"/>
                          <w:divBdr>
                            <w:top w:val="none" w:sz="0" w:space="0" w:color="auto"/>
                            <w:left w:val="none" w:sz="0" w:space="0" w:color="auto"/>
                            <w:bottom w:val="none" w:sz="0" w:space="0" w:color="auto"/>
                            <w:right w:val="none" w:sz="0" w:space="0" w:color="auto"/>
                          </w:divBdr>
                          <w:divsChild>
                            <w:div w:id="9032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cons/cgi/online.cgi?rnd=90F7408002B325F3A742B96C416B7FC5&amp;req=doc&amp;base=LAW&amp;n=351490&amp;dst=1650&amp;fld=134&amp;REFFIELD=134&amp;REFDST=100030&amp;REFDOC=21983&amp;REFBASE=QSBO&amp;stat=refcode%3D10881%3Bdstident%3D1650%3Bindex%3D36" TargetMode="External"/><Relationship Id="rId4" Type="http://schemas.openxmlformats.org/officeDocument/2006/relationships/hyperlink" Target="http://www.consultant.ru/cons/cgi/online.cgi?rnd=90F7408002B325F3A742B96C416B7FC5&amp;req=doc&amp;base=LAW&amp;n=354560&amp;dst=425&amp;fld=134&amp;REFFIELD=134&amp;REFDST=1000000007&amp;REFDOC=21983&amp;REFBASE=QSBO&amp;stat=refcode%3D16876%3Bdstident%3D425%3Bindex%3D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2056</Words>
  <Characters>11722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2021-03-17T05:40:00Z</dcterms:created>
  <dcterms:modified xsi:type="dcterms:W3CDTF">2021-03-17T05:56:00Z</dcterms:modified>
</cp:coreProperties>
</file>