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75" w:rsidRPr="00021375" w:rsidRDefault="00021375" w:rsidP="00021375">
      <w:pPr>
        <w:spacing w:after="0" w:line="240" w:lineRule="auto"/>
        <w:jc w:val="center"/>
        <w:rPr>
          <w:rFonts w:ascii="Verdana" w:eastAsia="Times New Roman" w:hAnsi="Verdana" w:cs="Times New Roman"/>
          <w:b/>
          <w:bCs/>
          <w:sz w:val="21"/>
          <w:szCs w:val="21"/>
          <w:lang w:eastAsia="ru-RU"/>
        </w:rPr>
      </w:pPr>
      <w:r w:rsidRPr="00021375">
        <w:rPr>
          <w:rFonts w:ascii="Arial" w:eastAsia="Times New Roman" w:hAnsi="Arial" w:cs="Arial"/>
          <w:b/>
          <w:bCs/>
          <w:sz w:val="24"/>
          <w:szCs w:val="24"/>
          <w:lang w:eastAsia="ru-RU"/>
        </w:rPr>
        <w:t>МИНИСТЕРСТВО ФИНАНСОВ РОССИЙСКОЙ ФЕДЕРАЦИИ</w:t>
      </w:r>
    </w:p>
    <w:p w:rsidR="00021375" w:rsidRPr="00021375" w:rsidRDefault="00021375" w:rsidP="00021375">
      <w:pPr>
        <w:spacing w:after="0" w:line="240" w:lineRule="auto"/>
        <w:jc w:val="center"/>
        <w:rPr>
          <w:rFonts w:ascii="Verdana" w:eastAsia="Times New Roman" w:hAnsi="Verdana" w:cs="Times New Roman"/>
          <w:b/>
          <w:bCs/>
          <w:sz w:val="21"/>
          <w:szCs w:val="21"/>
          <w:lang w:eastAsia="ru-RU"/>
        </w:rPr>
      </w:pPr>
      <w:r w:rsidRPr="00021375">
        <w:rPr>
          <w:rFonts w:ascii="Arial" w:eastAsia="Times New Roman" w:hAnsi="Arial" w:cs="Arial"/>
          <w:b/>
          <w:bCs/>
          <w:sz w:val="24"/>
          <w:szCs w:val="24"/>
          <w:lang w:eastAsia="ru-RU"/>
        </w:rPr>
        <w:t> </w:t>
      </w:r>
    </w:p>
    <w:p w:rsidR="00021375" w:rsidRPr="00021375" w:rsidRDefault="00021375" w:rsidP="00021375">
      <w:pPr>
        <w:spacing w:after="0" w:line="240" w:lineRule="auto"/>
        <w:jc w:val="center"/>
        <w:rPr>
          <w:rFonts w:ascii="Verdana" w:eastAsia="Times New Roman" w:hAnsi="Verdana" w:cs="Times New Roman"/>
          <w:b/>
          <w:bCs/>
          <w:sz w:val="21"/>
          <w:szCs w:val="21"/>
          <w:lang w:eastAsia="ru-RU"/>
        </w:rPr>
      </w:pPr>
      <w:r w:rsidRPr="00021375">
        <w:rPr>
          <w:rFonts w:ascii="Arial" w:eastAsia="Times New Roman" w:hAnsi="Arial" w:cs="Arial"/>
          <w:b/>
          <w:bCs/>
          <w:sz w:val="24"/>
          <w:szCs w:val="24"/>
          <w:lang w:eastAsia="ru-RU"/>
        </w:rPr>
        <w:t>ПИСЬМО</w:t>
      </w:r>
    </w:p>
    <w:p w:rsidR="00021375" w:rsidRPr="00021375" w:rsidRDefault="00021375" w:rsidP="00021375">
      <w:pPr>
        <w:spacing w:after="0" w:line="240" w:lineRule="auto"/>
        <w:jc w:val="center"/>
        <w:rPr>
          <w:rFonts w:ascii="Verdana" w:eastAsia="Times New Roman" w:hAnsi="Verdana" w:cs="Times New Roman"/>
          <w:b/>
          <w:bCs/>
          <w:sz w:val="21"/>
          <w:szCs w:val="21"/>
          <w:lang w:eastAsia="ru-RU"/>
        </w:rPr>
      </w:pPr>
      <w:r w:rsidRPr="00021375">
        <w:rPr>
          <w:rFonts w:ascii="Arial" w:eastAsia="Times New Roman" w:hAnsi="Arial" w:cs="Arial"/>
          <w:b/>
          <w:bCs/>
          <w:sz w:val="24"/>
          <w:szCs w:val="24"/>
          <w:lang w:eastAsia="ru-RU"/>
        </w:rPr>
        <w:t xml:space="preserve">от 17 февраля 2020 г. </w:t>
      </w:r>
      <w:r w:rsidRPr="00021375">
        <w:rPr>
          <w:rFonts w:ascii="Arial" w:eastAsia="Times New Roman" w:hAnsi="Arial" w:cs="Arial"/>
          <w:b/>
          <w:bCs/>
          <w:sz w:val="24"/>
          <w:szCs w:val="24"/>
          <w:lang w:eastAsia="ru-RU"/>
        </w:rPr>
        <w:t>№</w:t>
      </w:r>
      <w:r w:rsidRPr="00021375">
        <w:rPr>
          <w:rFonts w:ascii="Arial" w:eastAsia="Times New Roman" w:hAnsi="Arial" w:cs="Arial"/>
          <w:b/>
          <w:bCs/>
          <w:sz w:val="24"/>
          <w:szCs w:val="24"/>
          <w:lang w:eastAsia="ru-RU"/>
        </w:rPr>
        <w:t xml:space="preserve"> 24-03-07/10953</w:t>
      </w:r>
      <w:bookmarkStart w:id="0" w:name="_GoBack"/>
      <w:bookmarkEnd w:id="0"/>
    </w:p>
    <w:p w:rsidR="00021375" w:rsidRPr="00021375" w:rsidRDefault="00021375" w:rsidP="00021375">
      <w:pPr>
        <w:spacing w:after="0" w:line="240" w:lineRule="auto"/>
        <w:jc w:val="both"/>
        <w:rPr>
          <w:rFonts w:ascii="Verdana" w:eastAsia="Times New Roman" w:hAnsi="Verdana" w:cs="Times New Roman"/>
          <w:sz w:val="21"/>
          <w:szCs w:val="21"/>
          <w:lang w:eastAsia="ru-RU"/>
        </w:rPr>
      </w:pPr>
      <w:r w:rsidRPr="00021375">
        <w:rPr>
          <w:rFonts w:ascii="Times New Roman" w:eastAsia="Times New Roman" w:hAnsi="Times New Roman" w:cs="Times New Roman"/>
          <w:sz w:val="24"/>
          <w:szCs w:val="24"/>
          <w:lang w:eastAsia="ru-RU"/>
        </w:rPr>
        <w:t> </w:t>
      </w:r>
    </w:p>
    <w:p w:rsidR="00021375" w:rsidRPr="00021375" w:rsidRDefault="00021375" w:rsidP="00021375">
      <w:pPr>
        <w:spacing w:after="0" w:line="240" w:lineRule="auto"/>
        <w:ind w:firstLine="540"/>
        <w:jc w:val="both"/>
        <w:rPr>
          <w:rFonts w:ascii="Verdana" w:eastAsia="Times New Roman" w:hAnsi="Verdana" w:cs="Times New Roman"/>
          <w:sz w:val="21"/>
          <w:szCs w:val="21"/>
          <w:lang w:eastAsia="ru-RU"/>
        </w:rPr>
      </w:pPr>
      <w:r w:rsidRPr="00021375">
        <w:rPr>
          <w:rFonts w:ascii="Times New Roman" w:eastAsia="Times New Roman" w:hAnsi="Times New Roman" w:cs="Times New Roman"/>
          <w:sz w:val="24"/>
          <w:szCs w:val="24"/>
          <w:lang w:eastAsia="ru-RU"/>
        </w:rPr>
        <w:t xml:space="preserve">Департамент бюджетной политики в сфере контрактной системы Минфина России (далее - Департамент), рассмотрев обращение ФГБУ по вопросу о применении положений Федерального закона от 5 апреля 2013 г. </w:t>
      </w:r>
      <w:r w:rsidRPr="00021375">
        <w:rPr>
          <w:rFonts w:ascii="Times New Roman" w:eastAsia="Times New Roman" w:hAnsi="Times New Roman" w:cs="Times New Roman"/>
          <w:sz w:val="24"/>
          <w:szCs w:val="24"/>
          <w:lang w:eastAsia="ru-RU"/>
        </w:rPr>
        <w:t>№</w:t>
      </w:r>
      <w:r w:rsidRPr="00021375">
        <w:rPr>
          <w:rFonts w:ascii="Times New Roman" w:eastAsia="Times New Roman" w:hAnsi="Times New Roman" w:cs="Times New Roman"/>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 (далее - Закон </w:t>
      </w:r>
      <w:r w:rsidRPr="00021375">
        <w:rPr>
          <w:rFonts w:ascii="Times New Roman" w:eastAsia="Times New Roman" w:hAnsi="Times New Roman" w:cs="Times New Roman"/>
          <w:sz w:val="24"/>
          <w:szCs w:val="24"/>
          <w:lang w:eastAsia="ru-RU"/>
        </w:rPr>
        <w:t>№</w:t>
      </w:r>
      <w:r w:rsidRPr="00021375">
        <w:rPr>
          <w:rFonts w:ascii="Times New Roman" w:eastAsia="Times New Roman" w:hAnsi="Times New Roman" w:cs="Times New Roman"/>
          <w:sz w:val="24"/>
          <w:szCs w:val="24"/>
          <w:lang w:eastAsia="ru-RU"/>
        </w:rPr>
        <w:t xml:space="preserve"> 44-ФЗ) в части начисления неустойки (штрафа, пени) за нарушение обязательств, предусмотренных контрактом, сообщает следующее.</w:t>
      </w:r>
    </w:p>
    <w:p w:rsidR="00021375" w:rsidRPr="00021375" w:rsidRDefault="00021375" w:rsidP="00021375">
      <w:pPr>
        <w:spacing w:after="0" w:line="240" w:lineRule="auto"/>
        <w:ind w:firstLine="540"/>
        <w:jc w:val="both"/>
        <w:rPr>
          <w:rFonts w:ascii="Verdana" w:eastAsia="Times New Roman" w:hAnsi="Verdana" w:cs="Times New Roman"/>
          <w:sz w:val="21"/>
          <w:szCs w:val="21"/>
          <w:lang w:eastAsia="ru-RU"/>
        </w:rPr>
      </w:pPr>
      <w:r w:rsidRPr="00021375">
        <w:rPr>
          <w:rFonts w:ascii="Times New Roman" w:eastAsia="Times New Roman" w:hAnsi="Times New Roman" w:cs="Times New Roman"/>
          <w:sz w:val="24"/>
          <w:szCs w:val="24"/>
          <w:lang w:eastAsia="ru-RU"/>
        </w:rPr>
        <w:t xml:space="preserve">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w:t>
      </w:r>
      <w:r w:rsidRPr="00021375">
        <w:rPr>
          <w:rFonts w:ascii="Times New Roman" w:eastAsia="Times New Roman" w:hAnsi="Times New Roman" w:cs="Times New Roman"/>
          <w:sz w:val="24"/>
          <w:szCs w:val="24"/>
          <w:lang w:eastAsia="ru-RU"/>
        </w:rPr>
        <w:t>№</w:t>
      </w:r>
      <w:r w:rsidRPr="00021375">
        <w:rPr>
          <w:rFonts w:ascii="Times New Roman" w:eastAsia="Times New Roman" w:hAnsi="Times New Roman" w:cs="Times New Roman"/>
          <w:sz w:val="24"/>
          <w:szCs w:val="24"/>
          <w:lang w:eastAsia="ru-RU"/>
        </w:rPr>
        <w:t xml:space="preserve">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021375" w:rsidRPr="00021375" w:rsidRDefault="00021375" w:rsidP="00021375">
      <w:pPr>
        <w:spacing w:after="0" w:line="240" w:lineRule="auto"/>
        <w:ind w:firstLine="540"/>
        <w:jc w:val="both"/>
        <w:rPr>
          <w:rFonts w:ascii="Verdana" w:eastAsia="Times New Roman" w:hAnsi="Verdana" w:cs="Times New Roman"/>
          <w:sz w:val="21"/>
          <w:szCs w:val="21"/>
          <w:lang w:eastAsia="ru-RU"/>
        </w:rPr>
      </w:pPr>
      <w:r w:rsidRPr="00021375">
        <w:rPr>
          <w:rFonts w:ascii="Times New Roman" w:eastAsia="Times New Roman" w:hAnsi="Times New Roman" w:cs="Times New Roman"/>
          <w:sz w:val="24"/>
          <w:szCs w:val="24"/>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021375" w:rsidRPr="00021375" w:rsidRDefault="00021375" w:rsidP="00021375">
      <w:pPr>
        <w:spacing w:after="0" w:line="240" w:lineRule="auto"/>
        <w:ind w:firstLine="540"/>
        <w:jc w:val="both"/>
        <w:rPr>
          <w:rFonts w:ascii="Verdana" w:eastAsia="Times New Roman" w:hAnsi="Verdana" w:cs="Times New Roman"/>
          <w:sz w:val="21"/>
          <w:szCs w:val="21"/>
          <w:lang w:eastAsia="ru-RU"/>
        </w:rPr>
      </w:pPr>
      <w:r w:rsidRPr="00021375">
        <w:rPr>
          <w:rFonts w:ascii="Times New Roman" w:eastAsia="Times New Roman" w:hAnsi="Times New Roman" w:cs="Times New Roman"/>
          <w:sz w:val="24"/>
          <w:szCs w:val="24"/>
          <w:lang w:eastAsia="ru-RU"/>
        </w:rPr>
        <w:t>Вместе с тем полагаем необходимым отметить следующее.</w:t>
      </w:r>
    </w:p>
    <w:p w:rsidR="00021375" w:rsidRPr="00021375" w:rsidRDefault="00021375" w:rsidP="00021375">
      <w:pPr>
        <w:spacing w:after="0" w:line="240" w:lineRule="auto"/>
        <w:ind w:firstLine="540"/>
        <w:jc w:val="both"/>
        <w:rPr>
          <w:rFonts w:ascii="Verdana" w:eastAsia="Times New Roman" w:hAnsi="Verdana" w:cs="Times New Roman"/>
          <w:sz w:val="21"/>
          <w:szCs w:val="21"/>
          <w:lang w:eastAsia="ru-RU"/>
        </w:rPr>
      </w:pPr>
      <w:r w:rsidRPr="00021375">
        <w:rPr>
          <w:rFonts w:ascii="Times New Roman" w:eastAsia="Times New Roman" w:hAnsi="Times New Roman" w:cs="Times New Roman"/>
          <w:sz w:val="24"/>
          <w:szCs w:val="24"/>
          <w:lang w:eastAsia="ru-RU"/>
        </w:rPr>
        <w:t xml:space="preserve">В соответствии с частью 4 статьи 34 Закона </w:t>
      </w:r>
      <w:r w:rsidRPr="00021375">
        <w:rPr>
          <w:rFonts w:ascii="Times New Roman" w:eastAsia="Times New Roman" w:hAnsi="Times New Roman" w:cs="Times New Roman"/>
          <w:sz w:val="24"/>
          <w:szCs w:val="24"/>
          <w:lang w:eastAsia="ru-RU"/>
        </w:rPr>
        <w:t>№</w:t>
      </w:r>
      <w:r w:rsidRPr="00021375">
        <w:rPr>
          <w:rFonts w:ascii="Times New Roman" w:eastAsia="Times New Roman" w:hAnsi="Times New Roman" w:cs="Times New Roman"/>
          <w:sz w:val="24"/>
          <w:szCs w:val="24"/>
          <w:lang w:eastAsia="ru-RU"/>
        </w:rPr>
        <w:t xml:space="preserve">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21375" w:rsidRPr="00021375" w:rsidRDefault="00021375" w:rsidP="00021375">
      <w:pPr>
        <w:spacing w:after="0" w:line="240" w:lineRule="auto"/>
        <w:ind w:firstLine="540"/>
        <w:jc w:val="both"/>
        <w:rPr>
          <w:rFonts w:ascii="Verdana" w:eastAsia="Times New Roman" w:hAnsi="Verdana" w:cs="Times New Roman"/>
          <w:sz w:val="21"/>
          <w:szCs w:val="21"/>
          <w:lang w:eastAsia="ru-RU"/>
        </w:rPr>
      </w:pPr>
      <w:r w:rsidRPr="00021375">
        <w:rPr>
          <w:rFonts w:ascii="Times New Roman" w:eastAsia="Times New Roman" w:hAnsi="Times New Roman" w:cs="Times New Roman"/>
          <w:sz w:val="24"/>
          <w:szCs w:val="24"/>
          <w:lang w:eastAsia="ru-RU"/>
        </w:rPr>
        <w:t xml:space="preserve">При этом частями 5, 7, 8 статьи 34 Закона </w:t>
      </w:r>
      <w:r w:rsidRPr="00021375">
        <w:rPr>
          <w:rFonts w:ascii="Times New Roman" w:eastAsia="Times New Roman" w:hAnsi="Times New Roman" w:cs="Times New Roman"/>
          <w:sz w:val="24"/>
          <w:szCs w:val="24"/>
          <w:lang w:eastAsia="ru-RU"/>
        </w:rPr>
        <w:t>№</w:t>
      </w:r>
      <w:r w:rsidRPr="00021375">
        <w:rPr>
          <w:rFonts w:ascii="Times New Roman" w:eastAsia="Times New Roman" w:hAnsi="Times New Roman" w:cs="Times New Roman"/>
          <w:sz w:val="24"/>
          <w:szCs w:val="24"/>
          <w:lang w:eastAsia="ru-RU"/>
        </w:rPr>
        <w:t xml:space="preserve"> 44-ФЗ установлено, что заказчик обязан установить в контракте размер пени, начисляемой в случае просрочки исполнения заказчиком и поставщиком (подрядчиком, исполнителем) обязательств, предусмотренных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за исключением случаев, если законодательством Российской Федерации установлен иной порядок начисления пени за просрочку исполнения поставщиком (подрядчиком, исполнителем) обязательств, предусмотренных контрактом, а также размер штрафа, определенного в порядке, установленном Правительством Российской Федерации, за неисполнение и (или) ненадлежащее исполнение сторонами своих обязательств по контракту, за исключением случаев, если законодательством Российской Федерации установлен иной порядок начисления штрафов.</w:t>
      </w:r>
    </w:p>
    <w:p w:rsidR="00021375" w:rsidRPr="00021375" w:rsidRDefault="00021375" w:rsidP="00021375">
      <w:pPr>
        <w:spacing w:after="0" w:line="240" w:lineRule="auto"/>
        <w:ind w:firstLine="540"/>
        <w:jc w:val="both"/>
        <w:rPr>
          <w:rFonts w:ascii="Verdana" w:eastAsia="Times New Roman" w:hAnsi="Verdana" w:cs="Times New Roman"/>
          <w:sz w:val="21"/>
          <w:szCs w:val="21"/>
          <w:lang w:eastAsia="ru-RU"/>
        </w:rPr>
      </w:pPr>
      <w:r w:rsidRPr="00021375">
        <w:rPr>
          <w:rFonts w:ascii="Times New Roman" w:eastAsia="Times New Roman" w:hAnsi="Times New Roman" w:cs="Times New Roman"/>
          <w:sz w:val="24"/>
          <w:szCs w:val="24"/>
          <w:lang w:eastAsia="ru-RU"/>
        </w:rPr>
        <w:t xml:space="preserve">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утверждены постановлением Правительства Российской Федерации от 30 августа 2017 г. </w:t>
      </w:r>
      <w:r w:rsidRPr="00021375">
        <w:rPr>
          <w:rFonts w:ascii="Times New Roman" w:eastAsia="Times New Roman" w:hAnsi="Times New Roman" w:cs="Times New Roman"/>
          <w:sz w:val="24"/>
          <w:szCs w:val="24"/>
          <w:lang w:eastAsia="ru-RU"/>
        </w:rPr>
        <w:t>№</w:t>
      </w:r>
      <w:r w:rsidRPr="00021375">
        <w:rPr>
          <w:rFonts w:ascii="Times New Roman" w:eastAsia="Times New Roman" w:hAnsi="Times New Roman" w:cs="Times New Roman"/>
          <w:sz w:val="24"/>
          <w:szCs w:val="24"/>
          <w:lang w:eastAsia="ru-RU"/>
        </w:rPr>
        <w:t xml:space="preserve"> 1042 (далее - Правила).</w:t>
      </w:r>
    </w:p>
    <w:p w:rsidR="00021375" w:rsidRPr="00021375" w:rsidRDefault="00021375" w:rsidP="00021375">
      <w:pPr>
        <w:spacing w:after="0" w:line="240" w:lineRule="auto"/>
        <w:ind w:firstLine="540"/>
        <w:jc w:val="both"/>
        <w:rPr>
          <w:rFonts w:ascii="Verdana" w:eastAsia="Times New Roman" w:hAnsi="Verdana" w:cs="Times New Roman"/>
          <w:sz w:val="21"/>
          <w:szCs w:val="21"/>
          <w:lang w:eastAsia="ru-RU"/>
        </w:rPr>
      </w:pPr>
      <w:r w:rsidRPr="00021375">
        <w:rPr>
          <w:rFonts w:ascii="Times New Roman" w:eastAsia="Times New Roman" w:hAnsi="Times New Roman" w:cs="Times New Roman"/>
          <w:sz w:val="24"/>
          <w:szCs w:val="24"/>
          <w:lang w:eastAsia="ru-RU"/>
        </w:rPr>
        <w:t>На основании изложенного надлежащим исполнением обязанности заказчика по установлению размеров неустойки (штрафов, пеней) целесообразно считать включение в проект контракта:</w:t>
      </w:r>
    </w:p>
    <w:p w:rsidR="00021375" w:rsidRPr="00021375" w:rsidRDefault="00021375" w:rsidP="00021375">
      <w:pPr>
        <w:spacing w:after="0" w:line="240" w:lineRule="auto"/>
        <w:ind w:firstLine="540"/>
        <w:jc w:val="both"/>
        <w:rPr>
          <w:rFonts w:ascii="Verdana" w:eastAsia="Times New Roman" w:hAnsi="Verdana" w:cs="Times New Roman"/>
          <w:sz w:val="21"/>
          <w:szCs w:val="21"/>
          <w:lang w:eastAsia="ru-RU"/>
        </w:rPr>
      </w:pPr>
      <w:r w:rsidRPr="00021375">
        <w:rPr>
          <w:rFonts w:ascii="Times New Roman" w:eastAsia="Times New Roman" w:hAnsi="Times New Roman" w:cs="Times New Roman"/>
          <w:sz w:val="24"/>
          <w:szCs w:val="24"/>
          <w:lang w:eastAsia="ru-RU"/>
        </w:rPr>
        <w:t>- размера штрафа, начисляемого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021375" w:rsidRPr="00021375" w:rsidRDefault="00021375" w:rsidP="00021375">
      <w:pPr>
        <w:spacing w:after="0" w:line="240" w:lineRule="auto"/>
        <w:ind w:firstLine="540"/>
        <w:jc w:val="both"/>
        <w:rPr>
          <w:rFonts w:ascii="Verdana" w:eastAsia="Times New Roman" w:hAnsi="Verdana" w:cs="Times New Roman"/>
          <w:sz w:val="21"/>
          <w:szCs w:val="21"/>
          <w:lang w:eastAsia="ru-RU"/>
        </w:rPr>
      </w:pPr>
      <w:r w:rsidRPr="00021375">
        <w:rPr>
          <w:rFonts w:ascii="Times New Roman" w:eastAsia="Times New Roman" w:hAnsi="Times New Roman" w:cs="Times New Roman"/>
          <w:sz w:val="24"/>
          <w:szCs w:val="24"/>
          <w:lang w:eastAsia="ru-RU"/>
        </w:rPr>
        <w:lastRenderedPageBreak/>
        <w:t>- размера штрафа, начисляемого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w:t>
      </w:r>
    </w:p>
    <w:p w:rsidR="00021375" w:rsidRPr="00021375" w:rsidRDefault="00021375" w:rsidP="00021375">
      <w:pPr>
        <w:spacing w:after="0" w:line="240" w:lineRule="auto"/>
        <w:ind w:firstLine="540"/>
        <w:jc w:val="both"/>
        <w:rPr>
          <w:rFonts w:ascii="Verdana" w:eastAsia="Times New Roman" w:hAnsi="Verdana" w:cs="Times New Roman"/>
          <w:sz w:val="21"/>
          <w:szCs w:val="21"/>
          <w:lang w:eastAsia="ru-RU"/>
        </w:rPr>
      </w:pPr>
      <w:r w:rsidRPr="00021375">
        <w:rPr>
          <w:rFonts w:ascii="Times New Roman" w:eastAsia="Times New Roman" w:hAnsi="Times New Roman" w:cs="Times New Roman"/>
          <w:sz w:val="24"/>
          <w:szCs w:val="24"/>
          <w:lang w:eastAsia="ru-RU"/>
        </w:rPr>
        <w:t>- размера пени, начисляемой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021375" w:rsidRPr="00021375" w:rsidRDefault="00021375" w:rsidP="00021375">
      <w:pPr>
        <w:spacing w:after="0" w:line="240" w:lineRule="auto"/>
        <w:ind w:firstLine="540"/>
        <w:jc w:val="both"/>
        <w:rPr>
          <w:rFonts w:ascii="Verdana" w:eastAsia="Times New Roman" w:hAnsi="Verdana" w:cs="Times New Roman"/>
          <w:sz w:val="21"/>
          <w:szCs w:val="21"/>
          <w:lang w:eastAsia="ru-RU"/>
        </w:rPr>
      </w:pPr>
      <w:r w:rsidRPr="00021375">
        <w:rPr>
          <w:rFonts w:ascii="Times New Roman" w:eastAsia="Times New Roman" w:hAnsi="Times New Roman" w:cs="Times New Roman"/>
          <w:sz w:val="24"/>
          <w:szCs w:val="24"/>
          <w:lang w:eastAsia="ru-RU"/>
        </w:rPr>
        <w:t xml:space="preserve">- размера штрафа, устанавливаемого контрактом в порядке, установленном пунктами 3 - </w:t>
      </w:r>
      <w:hyperlink r:id="rId4" w:history="1">
        <w:r w:rsidRPr="00021375">
          <w:rPr>
            <w:rFonts w:ascii="Times New Roman" w:eastAsia="Times New Roman" w:hAnsi="Times New Roman" w:cs="Times New Roman"/>
            <w:sz w:val="24"/>
            <w:szCs w:val="24"/>
            <w:lang w:eastAsia="ru-RU"/>
          </w:rPr>
          <w:t>9</w:t>
        </w:r>
      </w:hyperlink>
      <w:r w:rsidRPr="00021375">
        <w:rPr>
          <w:rFonts w:ascii="Times New Roman" w:eastAsia="Times New Roman" w:hAnsi="Times New Roman" w:cs="Times New Roman"/>
          <w:sz w:val="24"/>
          <w:szCs w:val="24"/>
          <w:lang w:eastAsia="ru-RU"/>
        </w:rPr>
        <w:t xml:space="preserve"> Правил, за исключением случая, предусмотренного пунктом 13 Правил, в том числе рассчитываемого как процент цены контракта, или в случае, если контрактом предусмотрены этапы исполнения контракта, как процент этапа исполнения контракта.</w:t>
      </w:r>
    </w:p>
    <w:p w:rsidR="00021375" w:rsidRPr="00021375" w:rsidRDefault="00021375" w:rsidP="00021375">
      <w:pPr>
        <w:spacing w:after="0" w:line="240" w:lineRule="auto"/>
        <w:ind w:firstLine="540"/>
        <w:jc w:val="both"/>
        <w:rPr>
          <w:rFonts w:ascii="Verdana" w:eastAsia="Times New Roman" w:hAnsi="Verdana" w:cs="Times New Roman"/>
          <w:sz w:val="21"/>
          <w:szCs w:val="21"/>
          <w:lang w:eastAsia="ru-RU"/>
        </w:rPr>
      </w:pPr>
      <w:r w:rsidRPr="00021375">
        <w:rPr>
          <w:rFonts w:ascii="Times New Roman" w:eastAsia="Times New Roman" w:hAnsi="Times New Roman" w:cs="Times New Roman"/>
          <w:sz w:val="24"/>
          <w:szCs w:val="24"/>
          <w:lang w:eastAsia="ru-RU"/>
        </w:rPr>
        <w:t>При этом пункты 3, 4, 5 Правил содержат различные размеры штрафа в зависимости от цены контракта.</w:t>
      </w:r>
    </w:p>
    <w:p w:rsidR="00021375" w:rsidRPr="00021375" w:rsidRDefault="00021375" w:rsidP="00021375">
      <w:pPr>
        <w:spacing w:after="0" w:line="240" w:lineRule="auto"/>
        <w:ind w:firstLine="540"/>
        <w:jc w:val="both"/>
        <w:rPr>
          <w:rFonts w:ascii="Verdana" w:eastAsia="Times New Roman" w:hAnsi="Verdana" w:cs="Times New Roman"/>
          <w:sz w:val="21"/>
          <w:szCs w:val="21"/>
          <w:lang w:eastAsia="ru-RU"/>
        </w:rPr>
      </w:pPr>
      <w:r w:rsidRPr="00021375">
        <w:rPr>
          <w:rFonts w:ascii="Times New Roman" w:eastAsia="Times New Roman" w:hAnsi="Times New Roman" w:cs="Times New Roman"/>
          <w:sz w:val="24"/>
          <w:szCs w:val="24"/>
          <w:lang w:eastAsia="ru-RU"/>
        </w:rPr>
        <w:t>Учитывая, что контракт заключается по цене, предлагаемой участником закупки, но не превышающей начальную (максимальную) цену контракта, заказчикам целесообразно устанавливать в проекте контракта под отлагательным условием все возможные значения размеров штрафа, предусмотренные Правилами для каждого порогового значения цены контракта, за исключением пороговых значений, превышающих начальную (максимальную) цену контракта.</w:t>
      </w:r>
    </w:p>
    <w:p w:rsidR="00021375" w:rsidRPr="00021375" w:rsidRDefault="00021375" w:rsidP="00021375">
      <w:pPr>
        <w:spacing w:after="0" w:line="240" w:lineRule="auto"/>
        <w:ind w:firstLine="540"/>
        <w:jc w:val="both"/>
        <w:rPr>
          <w:rFonts w:ascii="Verdana" w:eastAsia="Times New Roman" w:hAnsi="Verdana" w:cs="Times New Roman"/>
          <w:sz w:val="21"/>
          <w:szCs w:val="21"/>
          <w:lang w:eastAsia="ru-RU"/>
        </w:rPr>
      </w:pPr>
      <w:r w:rsidRPr="00021375">
        <w:rPr>
          <w:rFonts w:ascii="Times New Roman" w:eastAsia="Times New Roman" w:hAnsi="Times New Roman" w:cs="Times New Roman"/>
          <w:sz w:val="24"/>
          <w:szCs w:val="24"/>
          <w:lang w:eastAsia="ru-RU"/>
        </w:rPr>
        <w:t xml:space="preserve">Также отмечаем, что в соответствии с частью 1 статьи 34 Закона </w:t>
      </w:r>
      <w:r w:rsidRPr="00021375">
        <w:rPr>
          <w:rFonts w:ascii="Times New Roman" w:eastAsia="Times New Roman" w:hAnsi="Times New Roman" w:cs="Times New Roman"/>
          <w:sz w:val="24"/>
          <w:szCs w:val="24"/>
          <w:lang w:eastAsia="ru-RU"/>
        </w:rPr>
        <w:t>№</w:t>
      </w:r>
      <w:r w:rsidRPr="00021375">
        <w:rPr>
          <w:rFonts w:ascii="Times New Roman" w:eastAsia="Times New Roman" w:hAnsi="Times New Roman" w:cs="Times New Roman"/>
          <w:sz w:val="24"/>
          <w:szCs w:val="24"/>
          <w:lang w:eastAsia="ru-RU"/>
        </w:rPr>
        <w:t xml:space="preserve">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w:t>
      </w:r>
      <w:r w:rsidRPr="00021375">
        <w:rPr>
          <w:rFonts w:ascii="Times New Roman" w:eastAsia="Times New Roman" w:hAnsi="Times New Roman" w:cs="Times New Roman"/>
          <w:sz w:val="24"/>
          <w:szCs w:val="24"/>
          <w:lang w:eastAsia="ru-RU"/>
        </w:rPr>
        <w:t>№</w:t>
      </w:r>
      <w:r w:rsidRPr="00021375">
        <w:rPr>
          <w:rFonts w:ascii="Times New Roman" w:eastAsia="Times New Roman" w:hAnsi="Times New Roman" w:cs="Times New Roman"/>
          <w:sz w:val="24"/>
          <w:szCs w:val="24"/>
          <w:lang w:eastAsia="ru-RU"/>
        </w:rPr>
        <w:t xml:space="preserve">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21375" w:rsidRPr="00021375" w:rsidRDefault="00021375" w:rsidP="00021375">
      <w:pPr>
        <w:spacing w:after="0" w:line="240" w:lineRule="auto"/>
        <w:ind w:firstLine="540"/>
        <w:jc w:val="both"/>
        <w:rPr>
          <w:rFonts w:ascii="Verdana" w:eastAsia="Times New Roman" w:hAnsi="Verdana" w:cs="Times New Roman"/>
          <w:sz w:val="21"/>
          <w:szCs w:val="21"/>
          <w:lang w:eastAsia="ru-RU"/>
        </w:rPr>
      </w:pPr>
      <w:r w:rsidRPr="00021375">
        <w:rPr>
          <w:rFonts w:ascii="Times New Roman" w:eastAsia="Times New Roman" w:hAnsi="Times New Roman" w:cs="Times New Roman"/>
          <w:sz w:val="24"/>
          <w:szCs w:val="24"/>
          <w:lang w:eastAsia="ru-RU"/>
        </w:rPr>
        <w:t xml:space="preserve">Частью 2 статьи 34 Закона </w:t>
      </w:r>
      <w:r w:rsidRPr="00021375">
        <w:rPr>
          <w:rFonts w:ascii="Times New Roman" w:eastAsia="Times New Roman" w:hAnsi="Times New Roman" w:cs="Times New Roman"/>
          <w:sz w:val="24"/>
          <w:szCs w:val="24"/>
          <w:lang w:eastAsia="ru-RU"/>
        </w:rPr>
        <w:t>№</w:t>
      </w:r>
      <w:r w:rsidRPr="00021375">
        <w:rPr>
          <w:rFonts w:ascii="Times New Roman" w:eastAsia="Times New Roman" w:hAnsi="Times New Roman" w:cs="Times New Roman"/>
          <w:sz w:val="24"/>
          <w:szCs w:val="24"/>
          <w:lang w:eastAsia="ru-RU"/>
        </w:rPr>
        <w:t xml:space="preserve"> 44-ФЗ установлено, что при исполнении контракта изменение его условий не допускается, за исключением случаев, предусмотренных статьей 95 Закона </w:t>
      </w:r>
      <w:r w:rsidRPr="00021375">
        <w:rPr>
          <w:rFonts w:ascii="Times New Roman" w:eastAsia="Times New Roman" w:hAnsi="Times New Roman" w:cs="Times New Roman"/>
          <w:sz w:val="24"/>
          <w:szCs w:val="24"/>
          <w:lang w:eastAsia="ru-RU"/>
        </w:rPr>
        <w:t>№</w:t>
      </w:r>
      <w:r w:rsidRPr="00021375">
        <w:rPr>
          <w:rFonts w:ascii="Times New Roman" w:eastAsia="Times New Roman" w:hAnsi="Times New Roman" w:cs="Times New Roman"/>
          <w:sz w:val="24"/>
          <w:szCs w:val="24"/>
          <w:lang w:eastAsia="ru-RU"/>
        </w:rPr>
        <w:t xml:space="preserve"> 44-ФЗ.</w:t>
      </w:r>
    </w:p>
    <w:p w:rsidR="00021375" w:rsidRPr="00021375" w:rsidRDefault="00021375" w:rsidP="00021375">
      <w:pPr>
        <w:spacing w:after="0" w:line="240" w:lineRule="auto"/>
        <w:ind w:firstLine="540"/>
        <w:jc w:val="both"/>
        <w:rPr>
          <w:rFonts w:ascii="Verdana" w:eastAsia="Times New Roman" w:hAnsi="Verdana" w:cs="Times New Roman"/>
          <w:sz w:val="21"/>
          <w:szCs w:val="21"/>
          <w:lang w:eastAsia="ru-RU"/>
        </w:rPr>
      </w:pPr>
      <w:r w:rsidRPr="00021375">
        <w:rPr>
          <w:rFonts w:ascii="Times New Roman" w:eastAsia="Times New Roman" w:hAnsi="Times New Roman" w:cs="Times New Roman"/>
          <w:sz w:val="24"/>
          <w:szCs w:val="24"/>
          <w:lang w:eastAsia="ru-RU"/>
        </w:rPr>
        <w:t xml:space="preserve">При этом случай внесения изменений в установленные контрактом размеры штрафа, а также изменения порядка начисления пени при исполнении контракта статьей 95 Закона </w:t>
      </w:r>
      <w:r w:rsidRPr="00021375">
        <w:rPr>
          <w:rFonts w:ascii="Times New Roman" w:eastAsia="Times New Roman" w:hAnsi="Times New Roman" w:cs="Times New Roman"/>
          <w:sz w:val="24"/>
          <w:szCs w:val="24"/>
          <w:lang w:eastAsia="ru-RU"/>
        </w:rPr>
        <w:t>№</w:t>
      </w:r>
      <w:r w:rsidRPr="00021375">
        <w:rPr>
          <w:rFonts w:ascii="Times New Roman" w:eastAsia="Times New Roman" w:hAnsi="Times New Roman" w:cs="Times New Roman"/>
          <w:sz w:val="24"/>
          <w:szCs w:val="24"/>
          <w:lang w:eastAsia="ru-RU"/>
        </w:rPr>
        <w:t xml:space="preserve"> 44-ФЗ не предусмотрен.</w:t>
      </w:r>
    </w:p>
    <w:p w:rsidR="00021375" w:rsidRPr="00021375" w:rsidRDefault="00021375" w:rsidP="00021375">
      <w:pPr>
        <w:spacing w:after="0" w:line="240" w:lineRule="auto"/>
        <w:jc w:val="both"/>
        <w:rPr>
          <w:rFonts w:ascii="Verdana" w:eastAsia="Times New Roman" w:hAnsi="Verdana" w:cs="Times New Roman"/>
          <w:sz w:val="21"/>
          <w:szCs w:val="21"/>
          <w:lang w:eastAsia="ru-RU"/>
        </w:rPr>
      </w:pPr>
      <w:r w:rsidRPr="00021375">
        <w:rPr>
          <w:rFonts w:ascii="Times New Roman" w:eastAsia="Times New Roman" w:hAnsi="Times New Roman" w:cs="Times New Roman"/>
          <w:sz w:val="24"/>
          <w:szCs w:val="24"/>
          <w:lang w:eastAsia="ru-RU"/>
        </w:rPr>
        <w:t> </w:t>
      </w:r>
    </w:p>
    <w:p w:rsidR="00021375" w:rsidRPr="00021375" w:rsidRDefault="00021375" w:rsidP="00021375">
      <w:pPr>
        <w:spacing w:after="0" w:line="240" w:lineRule="auto"/>
        <w:jc w:val="right"/>
        <w:rPr>
          <w:rFonts w:ascii="Verdana" w:eastAsia="Times New Roman" w:hAnsi="Verdana" w:cs="Times New Roman"/>
          <w:sz w:val="21"/>
          <w:szCs w:val="21"/>
          <w:lang w:eastAsia="ru-RU"/>
        </w:rPr>
      </w:pPr>
      <w:r w:rsidRPr="00021375">
        <w:rPr>
          <w:rFonts w:ascii="Times New Roman" w:eastAsia="Times New Roman" w:hAnsi="Times New Roman" w:cs="Times New Roman"/>
          <w:sz w:val="24"/>
          <w:szCs w:val="24"/>
          <w:lang w:eastAsia="ru-RU"/>
        </w:rPr>
        <w:t>Заместитель директора Департамента</w:t>
      </w:r>
    </w:p>
    <w:p w:rsidR="00021375" w:rsidRPr="00021375" w:rsidRDefault="00021375" w:rsidP="00021375">
      <w:pPr>
        <w:spacing w:after="0" w:line="240" w:lineRule="auto"/>
        <w:jc w:val="right"/>
        <w:rPr>
          <w:rFonts w:ascii="Verdana" w:eastAsia="Times New Roman" w:hAnsi="Verdana" w:cs="Times New Roman"/>
          <w:sz w:val="21"/>
          <w:szCs w:val="21"/>
          <w:lang w:eastAsia="ru-RU"/>
        </w:rPr>
      </w:pPr>
      <w:r w:rsidRPr="00021375">
        <w:rPr>
          <w:rFonts w:ascii="Times New Roman" w:eastAsia="Times New Roman" w:hAnsi="Times New Roman" w:cs="Times New Roman"/>
          <w:sz w:val="24"/>
          <w:szCs w:val="24"/>
          <w:lang w:eastAsia="ru-RU"/>
        </w:rPr>
        <w:t>Д.А.ГОТОВЦЕВ</w:t>
      </w:r>
    </w:p>
    <w:p w:rsidR="00021375" w:rsidRPr="00021375" w:rsidRDefault="00021375" w:rsidP="00021375">
      <w:pPr>
        <w:spacing w:after="0" w:line="240" w:lineRule="auto"/>
        <w:rPr>
          <w:rFonts w:ascii="Verdana" w:eastAsia="Times New Roman" w:hAnsi="Verdana" w:cs="Times New Roman"/>
          <w:sz w:val="21"/>
          <w:szCs w:val="21"/>
          <w:lang w:eastAsia="ru-RU"/>
        </w:rPr>
      </w:pPr>
      <w:r w:rsidRPr="00021375">
        <w:rPr>
          <w:rFonts w:ascii="Times New Roman" w:eastAsia="Times New Roman" w:hAnsi="Times New Roman" w:cs="Times New Roman"/>
          <w:sz w:val="24"/>
          <w:szCs w:val="24"/>
          <w:lang w:eastAsia="ru-RU"/>
        </w:rPr>
        <w:t>17.02.2020</w:t>
      </w:r>
    </w:p>
    <w:p w:rsidR="00034B87" w:rsidRPr="00021375" w:rsidRDefault="00021375" w:rsidP="00021375">
      <w:pPr>
        <w:spacing w:after="0" w:line="240" w:lineRule="auto"/>
        <w:jc w:val="both"/>
      </w:pPr>
      <w:r w:rsidRPr="00021375">
        <w:rPr>
          <w:rFonts w:ascii="Times New Roman" w:eastAsia="Times New Roman" w:hAnsi="Times New Roman" w:cs="Times New Roman"/>
          <w:sz w:val="24"/>
          <w:szCs w:val="24"/>
          <w:lang w:eastAsia="ru-RU"/>
        </w:rPr>
        <w:t> </w:t>
      </w:r>
    </w:p>
    <w:sectPr w:rsidR="00034B87" w:rsidRPr="00021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75"/>
    <w:rsid w:val="00021375"/>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2B620-2134-4A90-9CAD-88262CF5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nd=ADD7F70CA1FC7D6AB82E4E098C2EB2BA&amp;req=doc&amp;base=LAW&amp;n=331074&amp;dst=19&amp;fld=134&amp;REFFIELD=134&amp;REFDST=100016&amp;REFDOC=194668&amp;REFBASE=QUEST&amp;stat=refcode%3D10881%3Bdstident%3D19%3Bindex%3D20&amp;date=21.03.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906</Words>
  <Characters>5169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2021-03-22T06:49:00Z</dcterms:created>
  <dcterms:modified xsi:type="dcterms:W3CDTF">2021-03-22T06:52:00Z</dcterms:modified>
</cp:coreProperties>
</file>