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375" w:rsidRPr="00021375" w:rsidRDefault="00021375" w:rsidP="00021375">
      <w:pPr>
        <w:spacing w:after="0" w:line="240" w:lineRule="auto"/>
        <w:jc w:val="center"/>
        <w:rPr>
          <w:rFonts w:ascii="Verdana" w:eastAsia="Times New Roman" w:hAnsi="Verdana" w:cs="Times New Roman"/>
          <w:b/>
          <w:bCs/>
          <w:sz w:val="21"/>
          <w:szCs w:val="21"/>
          <w:lang w:eastAsia="ru-RU"/>
        </w:rPr>
      </w:pPr>
      <w:r w:rsidRPr="00021375">
        <w:rPr>
          <w:rFonts w:ascii="Arial" w:eastAsia="Times New Roman" w:hAnsi="Arial" w:cs="Arial"/>
          <w:b/>
          <w:bCs/>
          <w:sz w:val="24"/>
          <w:szCs w:val="24"/>
          <w:lang w:eastAsia="ru-RU"/>
        </w:rPr>
        <w:t>МИНИСТЕРСТВО ФИНАНСОВ РОССИЙСКОЙ ФЕДЕРАЦИИ</w:t>
      </w:r>
    </w:p>
    <w:p w:rsidR="00021375" w:rsidRPr="00021375" w:rsidRDefault="00021375" w:rsidP="00021375">
      <w:pPr>
        <w:spacing w:after="0" w:line="240" w:lineRule="auto"/>
        <w:jc w:val="center"/>
        <w:rPr>
          <w:rFonts w:ascii="Verdana" w:eastAsia="Times New Roman" w:hAnsi="Verdana" w:cs="Times New Roman"/>
          <w:b/>
          <w:bCs/>
          <w:sz w:val="21"/>
          <w:szCs w:val="21"/>
          <w:lang w:eastAsia="ru-RU"/>
        </w:rPr>
      </w:pPr>
      <w:r w:rsidRPr="00021375">
        <w:rPr>
          <w:rFonts w:ascii="Arial" w:eastAsia="Times New Roman" w:hAnsi="Arial" w:cs="Arial"/>
          <w:b/>
          <w:bCs/>
          <w:sz w:val="24"/>
          <w:szCs w:val="24"/>
          <w:lang w:eastAsia="ru-RU"/>
        </w:rPr>
        <w:t> </w:t>
      </w:r>
    </w:p>
    <w:p w:rsidR="00021375" w:rsidRPr="00021375" w:rsidRDefault="00021375" w:rsidP="00021375">
      <w:pPr>
        <w:spacing w:after="0" w:line="240" w:lineRule="auto"/>
        <w:jc w:val="center"/>
        <w:rPr>
          <w:rFonts w:ascii="Verdana" w:eastAsia="Times New Roman" w:hAnsi="Verdana" w:cs="Times New Roman"/>
          <w:b/>
          <w:bCs/>
          <w:sz w:val="21"/>
          <w:szCs w:val="21"/>
          <w:lang w:eastAsia="ru-RU"/>
        </w:rPr>
      </w:pPr>
      <w:r w:rsidRPr="00021375">
        <w:rPr>
          <w:rFonts w:ascii="Arial" w:eastAsia="Times New Roman" w:hAnsi="Arial" w:cs="Arial"/>
          <w:b/>
          <w:bCs/>
          <w:sz w:val="24"/>
          <w:szCs w:val="24"/>
          <w:lang w:eastAsia="ru-RU"/>
        </w:rPr>
        <w:t>ПИСЬМО</w:t>
      </w:r>
    </w:p>
    <w:p w:rsidR="00021375" w:rsidRPr="00021375" w:rsidRDefault="00021375" w:rsidP="00021375">
      <w:pPr>
        <w:spacing w:after="0" w:line="240" w:lineRule="auto"/>
        <w:jc w:val="center"/>
        <w:rPr>
          <w:rFonts w:ascii="Verdana" w:eastAsia="Times New Roman" w:hAnsi="Verdana" w:cs="Times New Roman"/>
          <w:b/>
          <w:bCs/>
          <w:sz w:val="21"/>
          <w:szCs w:val="21"/>
          <w:lang w:eastAsia="ru-RU"/>
        </w:rPr>
      </w:pPr>
      <w:r w:rsidRPr="00021375">
        <w:rPr>
          <w:rFonts w:ascii="Arial" w:eastAsia="Times New Roman" w:hAnsi="Arial" w:cs="Arial"/>
          <w:b/>
          <w:bCs/>
          <w:sz w:val="24"/>
          <w:szCs w:val="24"/>
          <w:lang w:eastAsia="ru-RU"/>
        </w:rPr>
        <w:t xml:space="preserve">от 17 февраля 2020 г. </w:t>
      </w:r>
      <w:r w:rsidRPr="00021375">
        <w:rPr>
          <w:rFonts w:ascii="Arial" w:eastAsia="Times New Roman" w:hAnsi="Arial" w:cs="Arial"/>
          <w:b/>
          <w:bCs/>
          <w:sz w:val="24"/>
          <w:szCs w:val="24"/>
          <w:lang w:eastAsia="ru-RU"/>
        </w:rPr>
        <w:t>№</w:t>
      </w:r>
      <w:r w:rsidRPr="00021375">
        <w:rPr>
          <w:rFonts w:ascii="Arial" w:eastAsia="Times New Roman" w:hAnsi="Arial" w:cs="Arial"/>
          <w:b/>
          <w:bCs/>
          <w:sz w:val="24"/>
          <w:szCs w:val="24"/>
          <w:lang w:eastAsia="ru-RU"/>
        </w:rPr>
        <w:t xml:space="preserve"> 24-03-07/10953</w:t>
      </w:r>
      <w:bookmarkStart w:id="0" w:name="_GoBack"/>
      <w:bookmarkEnd w:id="0"/>
    </w:p>
    <w:p w:rsidR="00021375" w:rsidRPr="00021375" w:rsidRDefault="00021375" w:rsidP="00021375">
      <w:pPr>
        <w:spacing w:after="0" w:line="240" w:lineRule="auto"/>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ФГБУ по вопросу о применении положений Федерального закона от 5 апреля 2013 г.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в части начисления неустойки (штрафа, пени) за нарушение обязательств, предусмотренных контрактом, сообщает следующее.</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Вместе с тем полагаем необходимым отметить следующее.</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В соответствии с частью 4 статьи 34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При этом частями 5, 7, 8 статьи 34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установлено, что заказчик обязан установить в контракте размер пени, начисляемой в случае просрочки исполнения заказчиком и поставщиком (подрядчиком, исполнителем) обязательств, предусмотренных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за исключением случаев, если законодательством Российской Федерации установлен иной порядок начисления пени за просрочку исполнения поставщиком (подрядчиком, исполнителем) обязательств, предусмотренных контрактом, а также размер штрафа, определенного в порядке, установленном Правительством Российской Федерации, за неисполнение и (или) ненадлежащее исполнение сторонами своих обязательств по контракту, за исключением случаев, если законодательством Российской Федерации установлен иной порядок начисления штрафов.</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Правила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утверждены постановлением Правительства Российской Федерации от 30 августа 2017 г.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1042 (далее - Правила).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На основании изложенного надлежащим исполнением обязанности заказчика по установлению размеров неустойки (штрафов, пеней) целесообразно считать включение в проект контракта: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lastRenderedPageBreak/>
        <w:t>- размера штрафа,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размера пени, начисляемой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 размера штрафа, устанавливаемого контрактом в порядке, установленном пунктами 3 - </w:t>
      </w:r>
      <w:hyperlink r:id="rId4" w:history="1">
        <w:r w:rsidRPr="00021375">
          <w:rPr>
            <w:rFonts w:ascii="Times New Roman" w:eastAsia="Times New Roman" w:hAnsi="Times New Roman" w:cs="Times New Roman"/>
            <w:sz w:val="24"/>
            <w:szCs w:val="24"/>
            <w:lang w:eastAsia="ru-RU"/>
          </w:rPr>
          <w:t>9</w:t>
        </w:r>
      </w:hyperlink>
      <w:r w:rsidRPr="00021375">
        <w:rPr>
          <w:rFonts w:ascii="Times New Roman" w:eastAsia="Times New Roman" w:hAnsi="Times New Roman" w:cs="Times New Roman"/>
          <w:sz w:val="24"/>
          <w:szCs w:val="24"/>
          <w:lang w:eastAsia="ru-RU"/>
        </w:rPr>
        <w:t xml:space="preserve"> Правил, за исключением случая, предусмотренного пунктом 13 Правил, в том числе рассчитываемого как процент цены контракта, или в случае, если контрактом предусмотрены этапы исполнения контракта, как процент этапа исполнения контракта.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При этом пункты 3, 4, 5 Правил содержат различные размеры штрафа в зависимости от цены контракта.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Учитывая, что контракт заключается по цене, предлагаемой участником закупки, но не превышающей начальную (максимальную) цену контракта, заказчикам целесообразно устанавливать в проекте контракта под отлагательным условием все возможные значения размеров штрафа, предусмотренные Правилами для каждого порогового значения цены контракта, за исключением пороговых значений, превышающих начальную (максимальную) цену контракта.</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Также отмечаем, что в соответствии с частью 1 статьи 34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Частью 2 статьи 34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установлено, что при исполнении контракта изменение его условий не допускается, за исключением случаев, предусмотренных статьей 95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w:t>
      </w:r>
    </w:p>
    <w:p w:rsidR="00021375" w:rsidRPr="00021375" w:rsidRDefault="00021375" w:rsidP="00021375">
      <w:pPr>
        <w:spacing w:after="0" w:line="240" w:lineRule="auto"/>
        <w:ind w:firstLine="540"/>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xml:space="preserve">При этом случай внесения изменений в установленные контрактом размеры штрафа, а также изменения порядка начисления пени при исполнении контракта статьей 95 Закона </w:t>
      </w:r>
      <w:r w:rsidRPr="00021375">
        <w:rPr>
          <w:rFonts w:ascii="Times New Roman" w:eastAsia="Times New Roman" w:hAnsi="Times New Roman" w:cs="Times New Roman"/>
          <w:sz w:val="24"/>
          <w:szCs w:val="24"/>
          <w:lang w:eastAsia="ru-RU"/>
        </w:rPr>
        <w:t>№</w:t>
      </w:r>
      <w:r w:rsidRPr="00021375">
        <w:rPr>
          <w:rFonts w:ascii="Times New Roman" w:eastAsia="Times New Roman" w:hAnsi="Times New Roman" w:cs="Times New Roman"/>
          <w:sz w:val="24"/>
          <w:szCs w:val="24"/>
          <w:lang w:eastAsia="ru-RU"/>
        </w:rPr>
        <w:t xml:space="preserve"> 44-ФЗ не предусмотрен.</w:t>
      </w:r>
    </w:p>
    <w:p w:rsidR="00021375" w:rsidRPr="00021375" w:rsidRDefault="00021375" w:rsidP="00021375">
      <w:pPr>
        <w:spacing w:after="0" w:line="240" w:lineRule="auto"/>
        <w:jc w:val="both"/>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 </w:t>
      </w:r>
    </w:p>
    <w:p w:rsidR="00021375" w:rsidRPr="00021375" w:rsidRDefault="00021375" w:rsidP="00021375">
      <w:pPr>
        <w:spacing w:after="0" w:line="240" w:lineRule="auto"/>
        <w:jc w:val="right"/>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Заместитель директора Департамента</w:t>
      </w:r>
    </w:p>
    <w:p w:rsidR="00021375" w:rsidRPr="00021375" w:rsidRDefault="00021375" w:rsidP="00021375">
      <w:pPr>
        <w:spacing w:after="0" w:line="240" w:lineRule="auto"/>
        <w:jc w:val="right"/>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Д.А.ГОТОВЦЕВ</w:t>
      </w:r>
    </w:p>
    <w:p w:rsidR="00021375" w:rsidRPr="00021375" w:rsidRDefault="00021375" w:rsidP="00021375">
      <w:pPr>
        <w:spacing w:after="0" w:line="240" w:lineRule="auto"/>
        <w:rPr>
          <w:rFonts w:ascii="Verdana" w:eastAsia="Times New Roman" w:hAnsi="Verdana" w:cs="Times New Roman"/>
          <w:sz w:val="21"/>
          <w:szCs w:val="21"/>
          <w:lang w:eastAsia="ru-RU"/>
        </w:rPr>
      </w:pPr>
      <w:r w:rsidRPr="00021375">
        <w:rPr>
          <w:rFonts w:ascii="Times New Roman" w:eastAsia="Times New Roman" w:hAnsi="Times New Roman" w:cs="Times New Roman"/>
          <w:sz w:val="24"/>
          <w:szCs w:val="24"/>
          <w:lang w:eastAsia="ru-RU"/>
        </w:rPr>
        <w:t>17.02.2020</w:t>
      </w:r>
    </w:p>
    <w:p w:rsidR="00034B87" w:rsidRPr="00021375" w:rsidRDefault="00021375" w:rsidP="00021375">
      <w:pPr>
        <w:spacing w:after="0" w:line="240" w:lineRule="auto"/>
        <w:jc w:val="both"/>
      </w:pPr>
      <w:r w:rsidRPr="00021375">
        <w:rPr>
          <w:rFonts w:ascii="Times New Roman" w:eastAsia="Times New Roman" w:hAnsi="Times New Roman" w:cs="Times New Roman"/>
          <w:sz w:val="24"/>
          <w:szCs w:val="24"/>
          <w:lang w:eastAsia="ru-RU"/>
        </w:rPr>
        <w:t> </w:t>
      </w:r>
    </w:p>
    <w:sectPr w:rsidR="00034B87" w:rsidRPr="00021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75"/>
    <w:rsid w:val="00021375"/>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2B620-2134-4A90-9CAD-88262CF5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ADD7F70CA1FC7D6AB82E4E098C2EB2BA&amp;req=doc&amp;base=LAW&amp;n=331074&amp;dst=19&amp;fld=134&amp;REFFIELD=134&amp;REFDST=100016&amp;REFDOC=194668&amp;REFBASE=QUEST&amp;stat=refcode%3D10881%3Bdstident%3D19%3Bindex%3D20&amp;date=21.03.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2021-03-22T06:49:00Z</dcterms:created>
  <dcterms:modified xsi:type="dcterms:W3CDTF">2021-03-22T06:52:00Z</dcterms:modified>
</cp:coreProperties>
</file>