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1C" w:rsidRPr="0045311C" w:rsidRDefault="0045311C" w:rsidP="0045311C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r w:rsidRPr="0045311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45311C" w:rsidRPr="0045311C" w:rsidRDefault="0045311C" w:rsidP="0045311C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Arial" w:eastAsia="Times New Roman" w:hAnsi="Arial" w:cs="Arial"/>
          <w:b/>
          <w:bCs/>
          <w:sz w:val="30"/>
          <w:szCs w:val="30"/>
          <w:lang w:eastAsia="ru-RU"/>
        </w:rPr>
        <w:fldChar w:fldCharType="begin"/>
      </w:r>
      <w:r w:rsidRPr="0045311C">
        <w:rPr>
          <w:rFonts w:ascii="Arial" w:eastAsia="Times New Roman" w:hAnsi="Arial" w:cs="Arial"/>
          <w:b/>
          <w:bCs/>
          <w:sz w:val="30"/>
          <w:szCs w:val="30"/>
          <w:lang w:eastAsia="ru-RU"/>
        </w:rPr>
        <w:instrText xml:space="preserve"> HYPERLINK "http://www.consultant.ru/cons/cgi/online.cgi?rnd=ADD7F70CA1FC7D6AB82E4E098C2EB2BA&amp;req=query&amp;REFDOC=201903&amp;REFBASE=QUEST&amp;REFPAGE=0&amp;REFTYPE=CDLT_MAIN_BACKREFS&amp;ts=698116163454926102&amp;mode=backrefs&amp;REFDST=100004" </w:instrText>
      </w:r>
      <w:r w:rsidRPr="0045311C">
        <w:rPr>
          <w:rFonts w:ascii="Arial" w:eastAsia="Times New Roman" w:hAnsi="Arial" w:cs="Arial"/>
          <w:b/>
          <w:bCs/>
          <w:sz w:val="30"/>
          <w:szCs w:val="30"/>
          <w:lang w:eastAsia="ru-RU"/>
        </w:rPr>
        <w:fldChar w:fldCharType="separate"/>
      </w:r>
    </w:p>
    <w:p w:rsidR="0045311C" w:rsidRPr="0045311C" w:rsidRDefault="0045311C" w:rsidP="0045311C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1C">
        <w:rPr>
          <w:rFonts w:ascii="Arial" w:eastAsia="Times New Roman" w:hAnsi="Arial" w:cs="Arial"/>
          <w:b/>
          <w:bCs/>
          <w:sz w:val="30"/>
          <w:szCs w:val="30"/>
          <w:lang w:eastAsia="ru-RU"/>
        </w:rPr>
        <w:fldChar w:fldCharType="end"/>
      </w:r>
      <w:r w:rsidRPr="0045311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45311C" w:rsidRPr="0045311C" w:rsidRDefault="0045311C" w:rsidP="0045311C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5311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18 сентября 2020 г. № 24-02-08/82951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20.08.2020 по вопросу о возможности заключения контракта на поставку товара в целях обеспечения государственных нужд в пользу третьих лиц в соответствии с положениями Федерального закона 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сообщает следующее.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пунктом 12.5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Департамент считает возможным по изложенному в Обращении вопросу сообщить следующее.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Исходя из Обращения не представляется возможным определить, о каком имуществе, необходимом для осуществления деятельности учреждения-получателя, идет речь.</w:t>
      </w:r>
    </w:p>
    <w:p w:rsidR="0045311C" w:rsidRPr="0045311C" w:rsidRDefault="0045311C" w:rsidP="0045311C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3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римечание.</w:t>
      </w:r>
    </w:p>
    <w:p w:rsidR="0045311C" w:rsidRPr="0045311C" w:rsidRDefault="0045311C" w:rsidP="0045311C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документа, видимо, допущена опечатка: имеется в виду пункт 8.1 части 1 статьи 3 Федерального закона от 05.04.2013 № 44-ФЗ, а не пункт 8.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 пункту 3 части 1 статьи 1 и пункту 8 части 1 статьи 3 Закона № 44-ФЗ данный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 заключения государственного или муниципального контракта либо гражданско-правового договора,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</w:t>
      </w: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бюджетным учреждением, государственным или муниципальным унитарным предприятием либо иным юридическим лицом в соответствии с частями 1, 2.1, </w:t>
      </w:r>
      <w:hyperlink r:id="rId4" w:history="1">
        <w:r w:rsidRPr="0045311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</w:t>
        </w:r>
      </w:hyperlink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5 статьи 15 Закона № 44-ФЗ (далее - контракт).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Пунктом 7 части 1 статьи 3 Закона № 44-ФЗ установлено определение понятия "заказчик" в контексте Закона № 44-ФЗ, в соответствии с которым заказчиком является государственный или муниципальный заказчик либо (в соответствии с </w:t>
      </w:r>
      <w:hyperlink r:id="rId5" w:history="1">
        <w:r w:rsidRPr="0045311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частями 1</w:t>
        </w:r>
      </w:hyperlink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2.1 статьи 15 Закона № 44-ФЗ) бюджетное учреждение, государственное, муниципальное унитарные предприятия, осуществляющие закупки.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пункту 4 части 1 статьи 3 Закона № 44-ФЗ участником закупки является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 подпунктом 1 пункта 3 статьи 284 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 Законом № 44-ФЗ установлен порядок заключения и исполнения государственных и муниципальных контрактов и их субъектный состав: поставщик (подрядчик, исполнитель) и заказчик. Заключение трехсторонних контрактов Законом № 44-ФЗ не предусмотрено.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И.Ю.КУСТ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18.09.2020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45311C" w:rsidRPr="0045311C" w:rsidRDefault="0045311C" w:rsidP="0045311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bookmarkEnd w:id="0"/>
    <w:p w:rsidR="00034B87" w:rsidRPr="0045311C" w:rsidRDefault="0045311C"/>
    <w:sectPr w:rsidR="00034B87" w:rsidRPr="0045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1C"/>
    <w:rsid w:val="0045311C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5DFD-30C1-4644-922D-56C459EF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nd=ADD7F70CA1FC7D6AB82E4E098C2EB2BA&amp;req=doc&amp;base=LAW&amp;n=351490&amp;dst=100123&amp;fld=134&amp;REFFIELD=134&amp;REFDST=100010&amp;REFDOC=201903&amp;REFBASE=QUEST&amp;stat=refcode%3D10881%3Bdstident%3D100123%3Bindex%3D16" TargetMode="External"/><Relationship Id="rId4" Type="http://schemas.openxmlformats.org/officeDocument/2006/relationships/hyperlink" Target="http://www.consultant.ru/cons/cgi/online.cgi?rnd=ADD7F70CA1FC7D6AB82E4E098C2EB2BA&amp;req=doc&amp;base=LAW&amp;n=351490&amp;dst=277&amp;fld=134&amp;REFFIELD=134&amp;REFDST=100009&amp;REFDOC=201903&amp;REFBASE=QUEST&amp;stat=refcode%3D10881%3Bdstident%3D277%3Bindex%3D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2021-03-26T10:27:00Z</dcterms:created>
  <dcterms:modified xsi:type="dcterms:W3CDTF">2021-03-26T10:30:00Z</dcterms:modified>
</cp:coreProperties>
</file>