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FE" w:rsidRPr="002B1AFE" w:rsidRDefault="002B1AFE" w:rsidP="002B1AFE">
      <w:bookmarkStart w:id="0" w:name="_GoBack"/>
    </w:p>
    <w:p w:rsidR="002B1AFE" w:rsidRPr="002B1AFE" w:rsidRDefault="002B1AFE" w:rsidP="002B1AFE">
      <w:pPr>
        <w:jc w:val="center"/>
        <w:rPr>
          <w:rFonts w:ascii="Verdana" w:hAnsi="Verdana"/>
          <w:b/>
          <w:bCs/>
          <w:sz w:val="21"/>
          <w:szCs w:val="21"/>
        </w:rPr>
      </w:pPr>
      <w:r w:rsidRPr="002B1AFE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B1AFE" w:rsidRPr="002B1AFE" w:rsidRDefault="002B1AFE" w:rsidP="002B1AFE">
      <w:pPr>
        <w:jc w:val="center"/>
        <w:rPr>
          <w:rFonts w:ascii="Verdana" w:hAnsi="Verdana"/>
          <w:b/>
          <w:bCs/>
          <w:sz w:val="21"/>
          <w:szCs w:val="21"/>
        </w:rPr>
      </w:pPr>
      <w:r w:rsidRPr="002B1AFE">
        <w:rPr>
          <w:rFonts w:ascii="Arial" w:hAnsi="Arial" w:cs="Arial"/>
          <w:b/>
          <w:bCs/>
        </w:rPr>
        <w:t> </w:t>
      </w:r>
    </w:p>
    <w:p w:rsidR="002B1AFE" w:rsidRPr="002B1AFE" w:rsidRDefault="002B1AFE" w:rsidP="002B1AFE">
      <w:pPr>
        <w:jc w:val="center"/>
        <w:rPr>
          <w:rFonts w:ascii="Verdana" w:hAnsi="Verdana"/>
          <w:b/>
          <w:bCs/>
          <w:sz w:val="21"/>
          <w:szCs w:val="21"/>
        </w:rPr>
      </w:pPr>
      <w:r w:rsidRPr="002B1AFE">
        <w:rPr>
          <w:rFonts w:ascii="Arial" w:hAnsi="Arial" w:cs="Arial"/>
          <w:b/>
          <w:bCs/>
        </w:rPr>
        <w:t>ПИСЬМО</w:t>
      </w:r>
    </w:p>
    <w:p w:rsidR="002B1AFE" w:rsidRPr="002B1AFE" w:rsidRDefault="002B1AFE" w:rsidP="002B1AFE">
      <w:pPr>
        <w:jc w:val="center"/>
        <w:rPr>
          <w:rFonts w:ascii="Verdana" w:hAnsi="Verdana"/>
          <w:b/>
          <w:bCs/>
          <w:sz w:val="21"/>
          <w:szCs w:val="21"/>
        </w:rPr>
      </w:pPr>
      <w:r w:rsidRPr="002B1AFE">
        <w:rPr>
          <w:rFonts w:ascii="Arial" w:hAnsi="Arial" w:cs="Arial"/>
          <w:b/>
          <w:bCs/>
        </w:rPr>
        <w:t>от 6 ноября 2020 г. № 24-03-07/96957</w:t>
      </w:r>
    </w:p>
    <w:p w:rsidR="002B1AFE" w:rsidRPr="002B1AFE" w:rsidRDefault="002B1AFE" w:rsidP="002B1AFE">
      <w:pPr>
        <w:rPr>
          <w:rFonts w:ascii="Verdana" w:hAnsi="Verdana"/>
          <w:sz w:val="21"/>
          <w:szCs w:val="21"/>
        </w:rPr>
      </w:pPr>
      <w:r w:rsidRPr="002B1AFE">
        <w:t> 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</w:t>
      </w:r>
      <w:hyperlink r:id="rId4" w:history="1">
        <w:r w:rsidRPr="002B1AFE">
          <w:rPr>
            <w:rStyle w:val="a3"/>
            <w:color w:val="auto"/>
            <w:u w:val="none"/>
          </w:rPr>
          <w:t>закона</w:t>
        </w:r>
      </w:hyperlink>
      <w:r w:rsidRPr="002B1AFE"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заказчиком сумм неустоек (штрафов, пеней), в рамках своей компетенции сообщает следующее.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t xml:space="preserve">В соответствии с </w:t>
      </w:r>
      <w:r w:rsidRPr="002B1AFE">
        <w:rPr>
          <w:rStyle w:val="a3"/>
          <w:color w:val="auto"/>
          <w:u w:val="none"/>
        </w:rPr>
        <w:t>пунктом 11.8</w:t>
      </w:r>
      <w:r w:rsidRPr="002B1AFE"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t xml:space="preserve">Согласно </w:t>
      </w:r>
      <w:r w:rsidRPr="002B1AFE">
        <w:rPr>
          <w:rStyle w:val="a3"/>
          <w:color w:val="auto"/>
          <w:u w:val="none"/>
        </w:rPr>
        <w:t>пункту 2</w:t>
      </w:r>
      <w:r w:rsidRPr="002B1AFE"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t>Вместе с тем Департамент считает необходимым отметить следующее.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rPr>
          <w:rStyle w:val="a3"/>
          <w:color w:val="auto"/>
          <w:u w:val="none"/>
        </w:rPr>
        <w:t>Правила</w:t>
      </w:r>
      <w:r w:rsidRPr="002B1AFE"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утверждены постановлением Правительства Российской Федерации от 4 июля 2018 г. № 783 (далее - Правила).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rPr>
          <w:rStyle w:val="a3"/>
          <w:color w:val="auto"/>
          <w:u w:val="none"/>
        </w:rPr>
        <w:t>Подпунктом "а" пункта 2</w:t>
      </w:r>
      <w:r w:rsidRPr="002B1AFE">
        <w:t xml:space="preserve"> Правил установлено, что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контрактами.</w:t>
      </w:r>
    </w:p>
    <w:p w:rsidR="002B1AFE" w:rsidRPr="002B1AFE" w:rsidRDefault="002B1AFE" w:rsidP="002B1AFE">
      <w:pPr>
        <w:ind w:firstLine="540"/>
        <w:jc w:val="both"/>
        <w:rPr>
          <w:rFonts w:ascii="Verdana" w:hAnsi="Verdana"/>
          <w:sz w:val="21"/>
          <w:szCs w:val="21"/>
        </w:rPr>
      </w:pPr>
      <w:r w:rsidRPr="002B1AFE">
        <w:lastRenderedPageBreak/>
        <w:t>Таким образом, в случае если в 2020 году по соглашению сторон были изменены условия контракта о сроке его исполнения, и (или) цене контракта, и (или) цене единицы товара, работ, услуги, и (или) количестве товаров, объеме работ, услуг, предусмотренных контрактом, то списание начисленных и неуплаченных сумм неустоек (штрафов, пеней) по такому контракту не осуществляется.</w:t>
      </w:r>
    </w:p>
    <w:p w:rsidR="002B1AFE" w:rsidRPr="002B1AFE" w:rsidRDefault="002B1AFE" w:rsidP="002B1AFE">
      <w:pPr>
        <w:rPr>
          <w:rFonts w:ascii="Verdana" w:hAnsi="Verdana"/>
          <w:sz w:val="21"/>
          <w:szCs w:val="21"/>
        </w:rPr>
      </w:pPr>
      <w:r w:rsidRPr="002B1AFE">
        <w:t> </w:t>
      </w:r>
    </w:p>
    <w:p w:rsidR="002B1AFE" w:rsidRPr="002B1AFE" w:rsidRDefault="002B1AFE" w:rsidP="002B1AFE">
      <w:pPr>
        <w:jc w:val="right"/>
        <w:rPr>
          <w:rFonts w:ascii="Verdana" w:hAnsi="Verdana"/>
          <w:sz w:val="21"/>
          <w:szCs w:val="21"/>
        </w:rPr>
      </w:pPr>
      <w:r w:rsidRPr="002B1AFE">
        <w:t>Заместитель директора Департамента</w:t>
      </w:r>
    </w:p>
    <w:p w:rsidR="002B1AFE" w:rsidRPr="002B1AFE" w:rsidRDefault="002B1AFE" w:rsidP="002B1AFE">
      <w:pPr>
        <w:jc w:val="right"/>
        <w:rPr>
          <w:rFonts w:ascii="Verdana" w:hAnsi="Verdana"/>
          <w:sz w:val="21"/>
          <w:szCs w:val="21"/>
        </w:rPr>
      </w:pPr>
      <w:r w:rsidRPr="002B1AFE">
        <w:t>Д.А.ГОТОВЦЕВ</w:t>
      </w:r>
    </w:p>
    <w:p w:rsidR="002B1AFE" w:rsidRPr="002B1AFE" w:rsidRDefault="002B1AFE" w:rsidP="002B1AFE">
      <w:pPr>
        <w:rPr>
          <w:rFonts w:ascii="Verdana" w:hAnsi="Verdana"/>
          <w:sz w:val="21"/>
          <w:szCs w:val="21"/>
        </w:rPr>
      </w:pPr>
      <w:r w:rsidRPr="002B1AFE">
        <w:t>06.11.2020</w:t>
      </w:r>
    </w:p>
    <w:bookmarkEnd w:id="0"/>
    <w:p w:rsidR="00034B87" w:rsidRPr="002B1AFE" w:rsidRDefault="002B1AFE"/>
    <w:sectPr w:rsidR="00034B87" w:rsidRPr="002B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FE"/>
    <w:rsid w:val="002B1AFE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01048-E303-4A95-A8E2-B42A406A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1A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DD1532140FF1C3932A0D2CFF91E7C844&amp;req=doc&amp;base=LAW&amp;n=351490&amp;REFFIELD=134&amp;REFDST=100005&amp;REFDOC=22023&amp;REFBASE=QSBO&amp;stat=refcode%3D16876%3Bindex%3D9&amp;date=26.03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2021-03-31T09:39:00Z</dcterms:created>
  <dcterms:modified xsi:type="dcterms:W3CDTF">2021-03-31T09:40:00Z</dcterms:modified>
</cp:coreProperties>
</file>